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89"/>
        <w:gridCol w:w="6327"/>
      </w:tblGrid>
      <w:tr w:rsidR="00EA2A1B" w14:paraId="60BF35D7" w14:textId="77777777" w:rsidTr="0060534D">
        <w:tc>
          <w:tcPr>
            <w:tcW w:w="2689" w:type="dxa"/>
          </w:tcPr>
          <w:p w14:paraId="1842260E" w14:textId="77777777" w:rsidR="00EA2A1B" w:rsidRPr="0060534D" w:rsidRDefault="00EA2A1B" w:rsidP="00EA2A1B">
            <w:pPr>
              <w:spacing w:line="360" w:lineRule="auto"/>
              <w:jc w:val="both"/>
              <w:rPr>
                <w:rFonts w:ascii="Arial" w:hAnsi="Arial" w:cs="Arial"/>
                <w:b/>
                <w:bCs/>
                <w:color w:val="C00000"/>
                <w:sz w:val="32"/>
                <w:szCs w:val="32"/>
              </w:rPr>
            </w:pPr>
            <w:r w:rsidRPr="0060534D">
              <w:rPr>
                <w:rFonts w:ascii="Arial" w:hAnsi="Arial" w:cs="Arial"/>
                <w:b/>
                <w:bCs/>
                <w:color w:val="C00000"/>
                <w:sz w:val="32"/>
                <w:szCs w:val="32"/>
              </w:rPr>
              <w:t>Job title:</w:t>
            </w:r>
            <w:r w:rsidRPr="0060534D">
              <w:rPr>
                <w:rFonts w:ascii="Arial" w:hAnsi="Arial" w:cs="Arial"/>
                <w:b/>
                <w:bCs/>
                <w:color w:val="C00000"/>
                <w:sz w:val="32"/>
                <w:szCs w:val="32"/>
              </w:rPr>
              <w:tab/>
            </w:r>
          </w:p>
        </w:tc>
        <w:tc>
          <w:tcPr>
            <w:tcW w:w="6327" w:type="dxa"/>
          </w:tcPr>
          <w:p w14:paraId="3CBAAE58" w14:textId="1DE8387B" w:rsidR="00EA2A1B" w:rsidRPr="0060534D" w:rsidRDefault="000B1DDB" w:rsidP="00EA2A1B">
            <w:pPr>
              <w:spacing w:line="360" w:lineRule="auto"/>
              <w:jc w:val="both"/>
              <w:rPr>
                <w:rFonts w:ascii="Arial" w:hAnsi="Arial" w:cs="Arial"/>
                <w:b/>
                <w:bCs/>
                <w:color w:val="C00000"/>
                <w:sz w:val="32"/>
                <w:szCs w:val="32"/>
              </w:rPr>
            </w:pPr>
            <w:r>
              <w:rPr>
                <w:rFonts w:ascii="Arial" w:hAnsi="Arial" w:cs="Arial"/>
                <w:b/>
                <w:bCs/>
                <w:color w:val="C00000"/>
                <w:sz w:val="32"/>
                <w:szCs w:val="32"/>
              </w:rPr>
              <w:t>Property Service Centre Advisor</w:t>
            </w:r>
          </w:p>
        </w:tc>
      </w:tr>
      <w:tr w:rsidR="00EA2A1B" w14:paraId="38BA87AD" w14:textId="77777777" w:rsidTr="0060534D">
        <w:tc>
          <w:tcPr>
            <w:tcW w:w="2689" w:type="dxa"/>
          </w:tcPr>
          <w:p w14:paraId="22816B13" w14:textId="77777777" w:rsidR="00EA2A1B" w:rsidRDefault="00EA2A1B" w:rsidP="00EA2A1B">
            <w:pPr>
              <w:spacing w:line="360" w:lineRule="auto"/>
              <w:jc w:val="both"/>
              <w:rPr>
                <w:rFonts w:ascii="Arial" w:hAnsi="Arial" w:cs="Arial"/>
                <w:b/>
                <w:bCs/>
                <w:color w:val="C00000"/>
                <w:sz w:val="24"/>
                <w:szCs w:val="24"/>
              </w:rPr>
            </w:pPr>
            <w:r>
              <w:rPr>
                <w:rFonts w:ascii="Arial" w:hAnsi="Arial" w:cs="Arial"/>
                <w:b/>
                <w:bCs/>
                <w:color w:val="C00000"/>
                <w:sz w:val="24"/>
                <w:szCs w:val="24"/>
              </w:rPr>
              <w:t>Reports to:</w:t>
            </w:r>
          </w:p>
        </w:tc>
        <w:tc>
          <w:tcPr>
            <w:tcW w:w="6327" w:type="dxa"/>
          </w:tcPr>
          <w:p w14:paraId="59F575F1" w14:textId="7207B6F0" w:rsidR="00EA2A1B" w:rsidRDefault="000B1DDB" w:rsidP="00EA2A1B">
            <w:pPr>
              <w:spacing w:line="360" w:lineRule="auto"/>
              <w:jc w:val="both"/>
              <w:rPr>
                <w:rFonts w:ascii="Arial" w:hAnsi="Arial" w:cs="Arial"/>
                <w:b/>
                <w:bCs/>
                <w:color w:val="C00000"/>
                <w:sz w:val="24"/>
                <w:szCs w:val="24"/>
              </w:rPr>
            </w:pPr>
            <w:r>
              <w:rPr>
                <w:rFonts w:ascii="Arial" w:hAnsi="Arial" w:cs="Arial"/>
                <w:b/>
                <w:bCs/>
                <w:color w:val="C00000"/>
                <w:sz w:val="24"/>
                <w:szCs w:val="24"/>
              </w:rPr>
              <w:t xml:space="preserve">Property Service Centre </w:t>
            </w:r>
            <w:r w:rsidR="003D282D">
              <w:rPr>
                <w:rFonts w:ascii="Arial" w:hAnsi="Arial" w:cs="Arial"/>
                <w:b/>
                <w:bCs/>
                <w:color w:val="C00000"/>
                <w:sz w:val="24"/>
                <w:szCs w:val="24"/>
              </w:rPr>
              <w:t>Manager</w:t>
            </w:r>
          </w:p>
        </w:tc>
      </w:tr>
      <w:tr w:rsidR="00EA2A1B" w14:paraId="2B1B9EEB" w14:textId="77777777" w:rsidTr="0060534D">
        <w:tc>
          <w:tcPr>
            <w:tcW w:w="2689" w:type="dxa"/>
          </w:tcPr>
          <w:p w14:paraId="66F3CB9E" w14:textId="22C3A660" w:rsidR="00EA2A1B" w:rsidRPr="00EA2A1B" w:rsidRDefault="003D282D" w:rsidP="00EA2A1B">
            <w:pPr>
              <w:spacing w:line="360" w:lineRule="auto"/>
              <w:jc w:val="both"/>
              <w:rPr>
                <w:rFonts w:ascii="Arial" w:hAnsi="Arial" w:cs="Arial"/>
                <w:b/>
                <w:color w:val="C00000"/>
                <w:sz w:val="24"/>
                <w:szCs w:val="24"/>
              </w:rPr>
            </w:pPr>
            <w:r>
              <w:rPr>
                <w:rFonts w:ascii="Arial" w:hAnsi="Arial" w:cs="Arial"/>
                <w:b/>
                <w:color w:val="C00000"/>
                <w:sz w:val="24"/>
                <w:szCs w:val="24"/>
              </w:rPr>
              <w:t>Duration</w:t>
            </w:r>
            <w:r w:rsidR="00EA2A1B">
              <w:rPr>
                <w:rFonts w:ascii="Arial" w:hAnsi="Arial" w:cs="Arial"/>
                <w:b/>
                <w:color w:val="C00000"/>
                <w:sz w:val="24"/>
                <w:szCs w:val="24"/>
              </w:rPr>
              <w:t>:</w:t>
            </w:r>
          </w:p>
        </w:tc>
        <w:tc>
          <w:tcPr>
            <w:tcW w:w="6327" w:type="dxa"/>
          </w:tcPr>
          <w:p w14:paraId="31D74916" w14:textId="09194E35" w:rsidR="00EA2A1B" w:rsidRDefault="003D282D" w:rsidP="00EA2A1B">
            <w:pPr>
              <w:spacing w:line="360" w:lineRule="auto"/>
              <w:jc w:val="both"/>
              <w:rPr>
                <w:rFonts w:ascii="Arial" w:hAnsi="Arial" w:cs="Arial"/>
                <w:b/>
                <w:bCs/>
                <w:color w:val="C00000"/>
                <w:sz w:val="24"/>
                <w:szCs w:val="24"/>
              </w:rPr>
            </w:pPr>
            <w:r>
              <w:rPr>
                <w:rFonts w:ascii="Arial" w:hAnsi="Arial" w:cs="Arial"/>
                <w:b/>
                <w:bCs/>
                <w:color w:val="C00000"/>
                <w:sz w:val="24"/>
                <w:szCs w:val="24"/>
              </w:rPr>
              <w:t>Fixed-term – 12 months</w:t>
            </w:r>
          </w:p>
        </w:tc>
      </w:tr>
      <w:tr w:rsidR="00B866F9" w14:paraId="08572986" w14:textId="77777777" w:rsidTr="0060534D">
        <w:tc>
          <w:tcPr>
            <w:tcW w:w="2689" w:type="dxa"/>
          </w:tcPr>
          <w:p w14:paraId="5DAC739D" w14:textId="77777777" w:rsidR="00B866F9" w:rsidRPr="00EA2A1B" w:rsidRDefault="00B866F9" w:rsidP="00B866F9">
            <w:pPr>
              <w:spacing w:line="360" w:lineRule="auto"/>
              <w:jc w:val="both"/>
              <w:rPr>
                <w:rFonts w:ascii="Arial" w:hAnsi="Arial" w:cs="Arial"/>
                <w:b/>
                <w:color w:val="C00000"/>
                <w:sz w:val="24"/>
                <w:szCs w:val="24"/>
              </w:rPr>
            </w:pPr>
            <w:r w:rsidRPr="00EA2A1B">
              <w:rPr>
                <w:rFonts w:ascii="Arial" w:hAnsi="Arial" w:cs="Arial"/>
                <w:b/>
                <w:color w:val="C00000"/>
                <w:sz w:val="24"/>
                <w:szCs w:val="24"/>
              </w:rPr>
              <w:t>Full-time or part-time</w:t>
            </w:r>
            <w:r>
              <w:rPr>
                <w:rFonts w:ascii="Arial" w:hAnsi="Arial" w:cs="Arial"/>
                <w:b/>
                <w:color w:val="C00000"/>
                <w:sz w:val="24"/>
                <w:szCs w:val="24"/>
              </w:rPr>
              <w:t>:</w:t>
            </w:r>
          </w:p>
        </w:tc>
        <w:tc>
          <w:tcPr>
            <w:tcW w:w="6327" w:type="dxa"/>
          </w:tcPr>
          <w:p w14:paraId="3BDC2A7F" w14:textId="60650B77" w:rsidR="00B866F9" w:rsidRDefault="000B1DDB" w:rsidP="00B866F9">
            <w:pPr>
              <w:spacing w:line="360" w:lineRule="auto"/>
              <w:jc w:val="both"/>
              <w:rPr>
                <w:rFonts w:ascii="Arial" w:hAnsi="Arial" w:cs="Arial"/>
                <w:b/>
                <w:bCs/>
                <w:color w:val="C00000"/>
                <w:sz w:val="24"/>
                <w:szCs w:val="24"/>
              </w:rPr>
            </w:pPr>
            <w:r>
              <w:rPr>
                <w:rFonts w:ascii="Arial" w:hAnsi="Arial" w:cs="Arial"/>
                <w:b/>
                <w:bCs/>
                <w:color w:val="C00000"/>
                <w:sz w:val="24"/>
                <w:szCs w:val="24"/>
              </w:rPr>
              <w:t>Full-time</w:t>
            </w:r>
          </w:p>
        </w:tc>
      </w:tr>
      <w:tr w:rsidR="00B866F9" w14:paraId="67196E7C" w14:textId="77777777" w:rsidTr="0060534D">
        <w:tc>
          <w:tcPr>
            <w:tcW w:w="2689" w:type="dxa"/>
          </w:tcPr>
          <w:p w14:paraId="12E0B5ED" w14:textId="77777777" w:rsidR="00B866F9" w:rsidRPr="00EA2A1B" w:rsidRDefault="00B866F9" w:rsidP="00B866F9">
            <w:pPr>
              <w:spacing w:line="360" w:lineRule="auto"/>
              <w:jc w:val="both"/>
              <w:rPr>
                <w:rFonts w:ascii="Arial" w:hAnsi="Arial" w:cs="Arial"/>
                <w:b/>
                <w:color w:val="C00000"/>
                <w:sz w:val="24"/>
                <w:szCs w:val="24"/>
              </w:rPr>
            </w:pPr>
            <w:r>
              <w:rPr>
                <w:rFonts w:ascii="Arial" w:hAnsi="Arial" w:cs="Arial"/>
                <w:b/>
                <w:color w:val="C00000"/>
                <w:sz w:val="24"/>
                <w:szCs w:val="24"/>
              </w:rPr>
              <w:t>Location:</w:t>
            </w:r>
          </w:p>
        </w:tc>
        <w:tc>
          <w:tcPr>
            <w:tcW w:w="6327" w:type="dxa"/>
          </w:tcPr>
          <w:p w14:paraId="51AFFA12" w14:textId="1AE31279" w:rsidR="00B866F9" w:rsidRDefault="000B1DDB" w:rsidP="00B866F9">
            <w:pPr>
              <w:spacing w:line="360" w:lineRule="auto"/>
              <w:jc w:val="both"/>
              <w:rPr>
                <w:rFonts w:ascii="Arial" w:hAnsi="Arial" w:cs="Arial"/>
                <w:b/>
                <w:bCs/>
                <w:color w:val="C00000"/>
                <w:sz w:val="24"/>
                <w:szCs w:val="24"/>
              </w:rPr>
            </w:pPr>
            <w:r>
              <w:rPr>
                <w:rFonts w:ascii="Arial" w:hAnsi="Arial" w:cs="Arial"/>
                <w:b/>
                <w:bCs/>
                <w:color w:val="C00000"/>
                <w:sz w:val="24"/>
                <w:szCs w:val="24"/>
              </w:rPr>
              <w:t>Manchester</w:t>
            </w:r>
          </w:p>
        </w:tc>
      </w:tr>
    </w:tbl>
    <w:p w14:paraId="55B0851B" w14:textId="77777777" w:rsidR="00EA2A1B" w:rsidRDefault="00EA2A1B" w:rsidP="009558AD">
      <w:pPr>
        <w:jc w:val="both"/>
        <w:rPr>
          <w:rFonts w:ascii="Arial" w:hAnsi="Arial" w:cs="Arial"/>
          <w:b/>
          <w:bCs/>
          <w:color w:val="C00000"/>
          <w:sz w:val="24"/>
          <w:szCs w:val="24"/>
        </w:rPr>
      </w:pPr>
    </w:p>
    <w:p w14:paraId="6FEF3286" w14:textId="77777777" w:rsidR="009558AD" w:rsidRPr="009558AD" w:rsidRDefault="009558AD" w:rsidP="009558AD">
      <w:pPr>
        <w:jc w:val="both"/>
        <w:rPr>
          <w:rFonts w:ascii="Arial" w:hAnsi="Arial" w:cs="Arial"/>
          <w:b/>
          <w:bCs/>
          <w:color w:val="C00000"/>
          <w:sz w:val="24"/>
          <w:szCs w:val="24"/>
        </w:rPr>
      </w:pPr>
      <w:r w:rsidRPr="009558AD">
        <w:rPr>
          <w:rFonts w:ascii="Arial" w:eastAsia="Times New Roman" w:hAnsi="Arial" w:cs="Arial"/>
          <w:b/>
          <w:bCs/>
          <w:color w:val="C00000"/>
          <w:sz w:val="24"/>
          <w:szCs w:val="24"/>
          <w:lang w:eastAsia="en-GB"/>
        </w:rPr>
        <w:t>About Golden Lane Housing Limited</w:t>
      </w:r>
    </w:p>
    <w:p w14:paraId="46723717" w14:textId="77777777" w:rsidR="009558AD" w:rsidRDefault="009558AD" w:rsidP="009558AD">
      <w:pPr>
        <w:jc w:val="both"/>
        <w:rPr>
          <w:rFonts w:ascii="Arial" w:hAnsi="Arial" w:cs="Arial"/>
          <w:color w:val="000000"/>
          <w:sz w:val="24"/>
          <w:szCs w:val="24"/>
          <w:shd w:val="clear" w:color="auto" w:fill="FFFFFF"/>
        </w:rPr>
      </w:pPr>
      <w:r w:rsidRPr="009558AD">
        <w:rPr>
          <w:rFonts w:ascii="Arial" w:hAnsi="Arial" w:cs="Arial"/>
          <w:color w:val="000000"/>
          <w:sz w:val="24"/>
          <w:szCs w:val="24"/>
          <w:shd w:val="clear" w:color="auto" w:fill="FFFFFF"/>
        </w:rPr>
        <w:t>Golden Lane Housing Limited is a Community Benefits Society who works with people with a learning disability to provide supported housing around which they can build their lives</w:t>
      </w:r>
      <w:r>
        <w:rPr>
          <w:rFonts w:ascii="Arial" w:hAnsi="Arial" w:cs="Arial"/>
          <w:color w:val="000000"/>
          <w:sz w:val="24"/>
          <w:szCs w:val="24"/>
          <w:shd w:val="clear" w:color="auto" w:fill="FFFFFF"/>
        </w:rPr>
        <w:t xml:space="preserve"> </w:t>
      </w:r>
      <w:r w:rsidRPr="009558AD">
        <w:rPr>
          <w:rFonts w:ascii="Arial" w:hAnsi="Arial" w:cs="Arial"/>
          <w:color w:val="000000"/>
          <w:sz w:val="24"/>
          <w:szCs w:val="24"/>
          <w:shd w:val="clear" w:color="auto" w:fill="FFFFFF"/>
        </w:rPr>
        <w:t>and to help tackle the immense challenges that people with a learning disability face in finding a home.</w:t>
      </w:r>
    </w:p>
    <w:p w14:paraId="26B8434D" w14:textId="77777777" w:rsidR="0060534D" w:rsidRPr="0060534D" w:rsidRDefault="009558AD" w:rsidP="0060534D">
      <w:pPr>
        <w:jc w:val="both"/>
        <w:rPr>
          <w:rFonts w:ascii="Arial" w:hAnsi="Arial" w:cs="Arial"/>
          <w:color w:val="C00000"/>
          <w:sz w:val="24"/>
          <w:szCs w:val="24"/>
          <w:shd w:val="clear" w:color="auto" w:fill="FFFFFF"/>
        </w:rPr>
      </w:pPr>
      <w:r w:rsidRPr="009558AD">
        <w:rPr>
          <w:rFonts w:ascii="Arial" w:eastAsia="Times New Roman" w:hAnsi="Arial" w:cs="Arial"/>
          <w:b/>
          <w:bCs/>
          <w:color w:val="C00000"/>
          <w:sz w:val="24"/>
          <w:szCs w:val="24"/>
          <w:lang w:eastAsia="en-GB"/>
        </w:rPr>
        <w:t>Our vision</w:t>
      </w:r>
      <w:r>
        <w:rPr>
          <w:rFonts w:ascii="Arial" w:hAnsi="Arial" w:cs="Arial"/>
          <w:color w:val="C00000"/>
          <w:sz w:val="24"/>
          <w:szCs w:val="24"/>
          <w:shd w:val="clear" w:color="auto" w:fill="FFFFFF"/>
        </w:rPr>
        <w:t>:</w:t>
      </w:r>
      <w:r w:rsidRPr="009558AD">
        <w:rPr>
          <w:rFonts w:ascii="Arial" w:eastAsia="Times New Roman" w:hAnsi="Arial" w:cs="Arial"/>
          <w:color w:val="000000"/>
          <w:sz w:val="24"/>
          <w:szCs w:val="24"/>
          <w:lang w:eastAsia="en-GB"/>
        </w:rPr>
        <w:t xml:space="preserve"> Our vision is a world where everyone with a learning disability has opportunities to access good quality housing that meets their needs.</w:t>
      </w:r>
    </w:p>
    <w:p w14:paraId="05FAA191" w14:textId="77777777" w:rsidR="0060534D" w:rsidRPr="0060534D" w:rsidRDefault="003E70B3" w:rsidP="0060534D">
      <w:pPr>
        <w:pStyle w:val="ListParagraph"/>
        <w:shd w:val="clear" w:color="auto" w:fill="FFFFFF"/>
        <w:spacing w:before="100" w:beforeAutospacing="1" w:after="100" w:afterAutospacing="1" w:line="276" w:lineRule="auto"/>
        <w:ind w:left="0"/>
        <w:jc w:val="both"/>
        <w:rPr>
          <w:rStyle w:val="Strong"/>
          <w:rFonts w:ascii="Arial" w:hAnsi="Arial" w:cs="Arial"/>
          <w:b w:val="0"/>
          <w:bCs w:val="0"/>
          <w:color w:val="C00000"/>
          <w:sz w:val="24"/>
          <w:szCs w:val="24"/>
        </w:rPr>
      </w:pPr>
      <w:r w:rsidRPr="0060534D">
        <w:rPr>
          <w:rFonts w:ascii="Arial" w:hAnsi="Arial" w:cs="Arial"/>
          <w:b/>
          <w:color w:val="C00000"/>
          <w:sz w:val="24"/>
          <w:szCs w:val="24"/>
        </w:rPr>
        <w:t>Our values</w:t>
      </w:r>
      <w:r w:rsidR="0060534D" w:rsidRPr="0060534D">
        <w:rPr>
          <w:rFonts w:ascii="Arial" w:hAnsi="Arial" w:cs="Arial"/>
          <w:b/>
          <w:color w:val="C00000"/>
          <w:sz w:val="24"/>
          <w:szCs w:val="24"/>
        </w:rPr>
        <w:t>:</w:t>
      </w:r>
      <w:r w:rsidR="0060534D" w:rsidRPr="0060534D">
        <w:rPr>
          <w:rStyle w:val="Strong"/>
          <w:rFonts w:ascii="Arial" w:hAnsi="Arial" w:cs="Arial"/>
          <w:b w:val="0"/>
          <w:color w:val="C00000"/>
          <w:sz w:val="24"/>
          <w:szCs w:val="24"/>
        </w:rPr>
        <w:t xml:space="preserve"> </w:t>
      </w:r>
    </w:p>
    <w:p w14:paraId="7B14DAD0"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60534D">
        <w:rPr>
          <w:rStyle w:val="Strong"/>
          <w:rFonts w:ascii="Arial" w:hAnsi="Arial" w:cs="Arial"/>
          <w:color w:val="C00000"/>
          <w:sz w:val="24"/>
          <w:szCs w:val="24"/>
        </w:rPr>
        <w:t>Caring:</w:t>
      </w:r>
      <w:r w:rsidRPr="0060534D">
        <w:rPr>
          <w:rFonts w:ascii="Arial" w:hAnsi="Arial" w:cs="Arial"/>
          <w:color w:val="212529"/>
          <w:sz w:val="24"/>
          <w:szCs w:val="24"/>
        </w:rPr>
        <w:t> we support our tenants and colleagues and help them to achieve goals.</w:t>
      </w:r>
    </w:p>
    <w:p w14:paraId="6A1B6508"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60534D">
        <w:rPr>
          <w:rStyle w:val="Strong"/>
          <w:rFonts w:ascii="Arial" w:hAnsi="Arial" w:cs="Arial"/>
          <w:color w:val="C00000"/>
          <w:sz w:val="24"/>
          <w:szCs w:val="24"/>
        </w:rPr>
        <w:t>Listening:</w:t>
      </w:r>
      <w:r w:rsidRPr="0060534D">
        <w:rPr>
          <w:rFonts w:ascii="Arial" w:hAnsi="Arial" w:cs="Arial"/>
          <w:color w:val="212529"/>
          <w:sz w:val="24"/>
          <w:szCs w:val="24"/>
        </w:rPr>
        <w:t> we involve tenants in the review and design of housing services.</w:t>
      </w:r>
    </w:p>
    <w:p w14:paraId="37FFCD55"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60534D">
        <w:rPr>
          <w:rStyle w:val="Strong"/>
          <w:rFonts w:ascii="Arial" w:hAnsi="Arial" w:cs="Arial"/>
          <w:color w:val="C00000"/>
          <w:sz w:val="24"/>
          <w:szCs w:val="24"/>
        </w:rPr>
        <w:t>Honesty:</w:t>
      </w:r>
      <w:r w:rsidRPr="0060534D">
        <w:rPr>
          <w:rFonts w:ascii="Arial" w:hAnsi="Arial" w:cs="Arial"/>
          <w:color w:val="212529"/>
          <w:sz w:val="24"/>
          <w:szCs w:val="24"/>
        </w:rPr>
        <w:t> we build trust with tenants and families with fairness.</w:t>
      </w:r>
    </w:p>
    <w:p w14:paraId="6B74FF28"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60534D">
        <w:rPr>
          <w:rStyle w:val="Strong"/>
          <w:rFonts w:ascii="Arial" w:hAnsi="Arial" w:cs="Arial"/>
          <w:color w:val="C00000"/>
          <w:sz w:val="24"/>
          <w:szCs w:val="24"/>
        </w:rPr>
        <w:t>Reliable:</w:t>
      </w:r>
      <w:r w:rsidRPr="0060534D">
        <w:rPr>
          <w:rFonts w:ascii="Arial" w:hAnsi="Arial" w:cs="Arial"/>
          <w:color w:val="212529"/>
          <w:sz w:val="24"/>
          <w:szCs w:val="24"/>
        </w:rPr>
        <w:t> we are dependable and trusted to keep our standards and commitments.</w:t>
      </w:r>
    </w:p>
    <w:p w14:paraId="026D941A" w14:textId="77777777" w:rsidR="003E70B3"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60534D">
        <w:rPr>
          <w:rStyle w:val="Strong"/>
          <w:rFonts w:ascii="Arial" w:hAnsi="Arial" w:cs="Arial"/>
          <w:color w:val="C00000"/>
          <w:sz w:val="24"/>
          <w:szCs w:val="24"/>
        </w:rPr>
        <w:t>Creative:</w:t>
      </w:r>
      <w:r w:rsidRPr="0060534D">
        <w:rPr>
          <w:rFonts w:ascii="Arial" w:hAnsi="Arial" w:cs="Arial"/>
          <w:color w:val="C00000"/>
          <w:sz w:val="24"/>
          <w:szCs w:val="24"/>
        </w:rPr>
        <w:t> </w:t>
      </w:r>
      <w:r w:rsidRPr="0060534D">
        <w:rPr>
          <w:rFonts w:ascii="Arial" w:hAnsi="Arial" w:cs="Arial"/>
          <w:color w:val="212529"/>
          <w:sz w:val="24"/>
          <w:szCs w:val="24"/>
        </w:rPr>
        <w:t xml:space="preserve">we work together in </w:t>
      </w:r>
      <w:proofErr w:type="gramStart"/>
      <w:r w:rsidRPr="0060534D">
        <w:rPr>
          <w:rFonts w:ascii="Arial" w:hAnsi="Arial" w:cs="Arial"/>
          <w:color w:val="212529"/>
          <w:sz w:val="24"/>
          <w:szCs w:val="24"/>
        </w:rPr>
        <w:t>many different ways</w:t>
      </w:r>
      <w:proofErr w:type="gramEnd"/>
      <w:r w:rsidRPr="0060534D">
        <w:rPr>
          <w:rFonts w:ascii="Arial" w:hAnsi="Arial" w:cs="Arial"/>
          <w:color w:val="212529"/>
          <w:sz w:val="24"/>
          <w:szCs w:val="24"/>
        </w:rPr>
        <w:t xml:space="preserve"> for great results</w:t>
      </w:r>
    </w:p>
    <w:p w14:paraId="446A6FC5" w14:textId="46CBF3C7" w:rsidR="008C6C05" w:rsidRPr="008C6C05" w:rsidRDefault="009558AD" w:rsidP="008C6C05">
      <w:pPr>
        <w:shd w:val="clear" w:color="auto" w:fill="FFFFFF"/>
        <w:spacing w:after="225" w:line="450" w:lineRule="atLeast"/>
        <w:jc w:val="both"/>
        <w:textAlignment w:val="baseline"/>
        <w:outlineLvl w:val="2"/>
        <w:rPr>
          <w:rFonts w:ascii="Arial" w:eastAsia="Times New Roman" w:hAnsi="Arial" w:cs="Arial"/>
          <w:b/>
          <w:bCs/>
          <w:color w:val="C00000"/>
          <w:sz w:val="24"/>
          <w:szCs w:val="24"/>
          <w:lang w:eastAsia="en-GB"/>
        </w:rPr>
      </w:pPr>
      <w:r w:rsidRPr="00EA2A1B">
        <w:rPr>
          <w:rFonts w:ascii="Arial" w:eastAsia="Times New Roman" w:hAnsi="Arial" w:cs="Arial"/>
          <w:b/>
          <w:bCs/>
          <w:color w:val="C00000"/>
          <w:sz w:val="24"/>
          <w:szCs w:val="24"/>
          <w:lang w:eastAsia="en-GB"/>
        </w:rPr>
        <w:t>Abo</w:t>
      </w:r>
      <w:r w:rsidR="008C6C05">
        <w:rPr>
          <w:rFonts w:ascii="Arial" w:eastAsia="Times New Roman" w:hAnsi="Arial" w:cs="Arial"/>
          <w:b/>
          <w:bCs/>
          <w:color w:val="C00000"/>
          <w:sz w:val="24"/>
          <w:szCs w:val="24"/>
          <w:lang w:eastAsia="en-GB"/>
        </w:rPr>
        <w:t>ut</w:t>
      </w:r>
    </w:p>
    <w:p w14:paraId="424EA61E" w14:textId="77777777" w:rsidR="008C6C05" w:rsidRPr="008C6C05" w:rsidRDefault="008C6C05" w:rsidP="008C6C05">
      <w:pPr>
        <w:shd w:val="clear" w:color="auto" w:fill="FFFFFF"/>
        <w:spacing w:after="225" w:line="450" w:lineRule="atLeast"/>
        <w:jc w:val="both"/>
        <w:textAlignment w:val="baseline"/>
        <w:outlineLvl w:val="2"/>
        <w:rPr>
          <w:rFonts w:ascii="Arial" w:eastAsia="Times New Roman" w:hAnsi="Arial" w:cs="Arial"/>
          <w:sz w:val="24"/>
          <w:szCs w:val="24"/>
          <w:lang w:eastAsia="en-GB"/>
        </w:rPr>
      </w:pPr>
      <w:r w:rsidRPr="008C6C05">
        <w:rPr>
          <w:rFonts w:ascii="Arial" w:eastAsia="Times New Roman" w:hAnsi="Arial" w:cs="Arial"/>
          <w:sz w:val="24"/>
          <w:szCs w:val="24"/>
          <w:lang w:eastAsia="en-GB"/>
        </w:rPr>
        <w:t>The Service Centre Advisor will be the primary point of contact for all repairs and asset management communications, regardless of the format. This role involves engaging with customers and colleagues through our customer care charter. The Repairs Advisor will distribute, collate, and record all customer satisfaction data associated with the repairs process from start to finish. They will work closely with the team to manage repair requests effectively and monitor documentation related to these repairs. The Advisor will report any issues to the appropriate personnel and will be multi-disciplinary, capable of addressing customer queries on any property-related issues or escalating them as necessary.</w:t>
      </w:r>
    </w:p>
    <w:p w14:paraId="255332E8" w14:textId="77777777" w:rsidR="00D77F58" w:rsidRPr="008C6C05" w:rsidRDefault="00D77F58" w:rsidP="009558AD">
      <w:pPr>
        <w:jc w:val="both"/>
        <w:rPr>
          <w:rFonts w:ascii="Arial" w:hAnsi="Arial" w:cs="Arial"/>
          <w:sz w:val="24"/>
          <w:szCs w:val="24"/>
        </w:rPr>
      </w:pPr>
    </w:p>
    <w:p w14:paraId="3CA5C043" w14:textId="77777777" w:rsidR="00222BF9" w:rsidRPr="008C6C05" w:rsidRDefault="00222BF9" w:rsidP="009558AD">
      <w:pPr>
        <w:jc w:val="both"/>
        <w:rPr>
          <w:rFonts w:ascii="Arial" w:hAnsi="Arial" w:cs="Arial"/>
          <w:b/>
          <w:bCs/>
          <w:color w:val="FF0000"/>
          <w:sz w:val="24"/>
          <w:szCs w:val="24"/>
        </w:rPr>
      </w:pPr>
      <w:r w:rsidRPr="008C6C05">
        <w:rPr>
          <w:rFonts w:ascii="Arial" w:hAnsi="Arial" w:cs="Arial"/>
          <w:b/>
          <w:bCs/>
          <w:color w:val="FF0000"/>
          <w:sz w:val="24"/>
          <w:szCs w:val="24"/>
        </w:rPr>
        <w:t xml:space="preserve">Responsibilities </w:t>
      </w:r>
    </w:p>
    <w:p w14:paraId="6FF5194C" w14:textId="77777777" w:rsidR="008C6C05" w:rsidRPr="008E05B3" w:rsidRDefault="008C6C05" w:rsidP="008E05B3">
      <w:pPr>
        <w:pStyle w:val="ListParagraph"/>
        <w:numPr>
          <w:ilvl w:val="0"/>
          <w:numId w:val="17"/>
        </w:numPr>
        <w:jc w:val="both"/>
        <w:rPr>
          <w:rFonts w:ascii="Arial" w:hAnsi="Arial" w:cs="Arial"/>
          <w:sz w:val="24"/>
          <w:szCs w:val="24"/>
        </w:rPr>
      </w:pPr>
      <w:r w:rsidRPr="008E05B3">
        <w:rPr>
          <w:rFonts w:ascii="Arial" w:hAnsi="Arial" w:cs="Arial"/>
          <w:sz w:val="24"/>
          <w:szCs w:val="24"/>
        </w:rPr>
        <w:lastRenderedPageBreak/>
        <w:t>Provide excellent service to all internal and external customers, demonstrating patience and the ability to listen to determine the best course of action for all repair inquiries.</w:t>
      </w:r>
    </w:p>
    <w:p w14:paraId="28D866AE" w14:textId="77777777" w:rsidR="008C6C05" w:rsidRPr="008C6C05" w:rsidRDefault="008C6C05" w:rsidP="008C6C05">
      <w:pPr>
        <w:jc w:val="both"/>
        <w:rPr>
          <w:rFonts w:ascii="Arial" w:hAnsi="Arial" w:cs="Arial"/>
          <w:sz w:val="24"/>
          <w:szCs w:val="24"/>
        </w:rPr>
      </w:pPr>
    </w:p>
    <w:p w14:paraId="10E7F49C" w14:textId="77777777" w:rsidR="008C6C05" w:rsidRPr="008E05B3" w:rsidRDefault="008C6C05" w:rsidP="008E05B3">
      <w:pPr>
        <w:pStyle w:val="ListParagraph"/>
        <w:numPr>
          <w:ilvl w:val="0"/>
          <w:numId w:val="17"/>
        </w:numPr>
        <w:jc w:val="both"/>
        <w:rPr>
          <w:rFonts w:ascii="Arial" w:hAnsi="Arial" w:cs="Arial"/>
          <w:sz w:val="24"/>
          <w:szCs w:val="24"/>
        </w:rPr>
      </w:pPr>
      <w:r w:rsidRPr="008E05B3">
        <w:rPr>
          <w:rFonts w:ascii="Arial" w:hAnsi="Arial" w:cs="Arial"/>
          <w:sz w:val="24"/>
          <w:szCs w:val="24"/>
        </w:rPr>
        <w:t>Offer administrative support to the Property Surveyors, ensuring that the program of planned works is effectively communicated to tenants.</w:t>
      </w:r>
    </w:p>
    <w:p w14:paraId="2D9FBE85" w14:textId="77777777" w:rsidR="008C6C05" w:rsidRPr="008C6C05" w:rsidRDefault="008C6C05" w:rsidP="008C6C05">
      <w:pPr>
        <w:jc w:val="both"/>
        <w:rPr>
          <w:rFonts w:ascii="Arial" w:hAnsi="Arial" w:cs="Arial"/>
          <w:sz w:val="24"/>
          <w:szCs w:val="24"/>
        </w:rPr>
      </w:pPr>
    </w:p>
    <w:p w14:paraId="645CB07B" w14:textId="77777777" w:rsidR="008C6C05" w:rsidRPr="008E05B3" w:rsidRDefault="008C6C05" w:rsidP="008E05B3">
      <w:pPr>
        <w:pStyle w:val="ListParagraph"/>
        <w:numPr>
          <w:ilvl w:val="0"/>
          <w:numId w:val="17"/>
        </w:numPr>
        <w:jc w:val="both"/>
        <w:rPr>
          <w:rFonts w:ascii="Arial" w:hAnsi="Arial" w:cs="Arial"/>
          <w:sz w:val="24"/>
          <w:szCs w:val="24"/>
        </w:rPr>
      </w:pPr>
      <w:r w:rsidRPr="008E05B3">
        <w:rPr>
          <w:rFonts w:ascii="Arial" w:hAnsi="Arial" w:cs="Arial"/>
          <w:sz w:val="24"/>
          <w:szCs w:val="24"/>
        </w:rPr>
        <w:t>Handle all inquiries professionally, playing a key role in delivering best-practice repair services. The Advisor will be confident and efficient in managing property-related queries and liaising with all teams to ensure high levels of customer service and satisfaction.</w:t>
      </w:r>
    </w:p>
    <w:p w14:paraId="52EB596A" w14:textId="77777777" w:rsidR="008C6C05" w:rsidRPr="008C6C05" w:rsidRDefault="008C6C05" w:rsidP="008C6C05">
      <w:pPr>
        <w:jc w:val="both"/>
        <w:rPr>
          <w:rFonts w:ascii="Arial" w:hAnsi="Arial" w:cs="Arial"/>
          <w:sz w:val="24"/>
          <w:szCs w:val="24"/>
        </w:rPr>
      </w:pPr>
    </w:p>
    <w:p w14:paraId="29D22594" w14:textId="77777777" w:rsidR="008C6C05" w:rsidRPr="008E05B3" w:rsidRDefault="008C6C05" w:rsidP="008E05B3">
      <w:pPr>
        <w:pStyle w:val="ListParagraph"/>
        <w:numPr>
          <w:ilvl w:val="0"/>
          <w:numId w:val="17"/>
        </w:numPr>
        <w:jc w:val="both"/>
        <w:rPr>
          <w:rFonts w:ascii="Arial" w:hAnsi="Arial" w:cs="Arial"/>
          <w:sz w:val="24"/>
          <w:szCs w:val="24"/>
        </w:rPr>
      </w:pPr>
      <w:r w:rsidRPr="008E05B3">
        <w:rPr>
          <w:rFonts w:ascii="Arial" w:hAnsi="Arial" w:cs="Arial"/>
          <w:sz w:val="24"/>
          <w:szCs w:val="24"/>
        </w:rPr>
        <w:t>Provide comprehensive support to regional and office-based teams, ensuring the efficient operation of all processes related to repairs.</w:t>
      </w:r>
    </w:p>
    <w:p w14:paraId="7DF87215" w14:textId="77777777" w:rsidR="008C6C05" w:rsidRPr="008C6C05" w:rsidRDefault="008C6C05" w:rsidP="008C6C05">
      <w:pPr>
        <w:jc w:val="both"/>
        <w:rPr>
          <w:rFonts w:ascii="Arial" w:hAnsi="Arial" w:cs="Arial"/>
          <w:sz w:val="24"/>
          <w:szCs w:val="24"/>
        </w:rPr>
      </w:pPr>
    </w:p>
    <w:p w14:paraId="3F3D8F3B" w14:textId="77777777" w:rsidR="008C6C05" w:rsidRPr="008E05B3" w:rsidRDefault="008C6C05" w:rsidP="008E05B3">
      <w:pPr>
        <w:pStyle w:val="ListParagraph"/>
        <w:numPr>
          <w:ilvl w:val="0"/>
          <w:numId w:val="17"/>
        </w:numPr>
        <w:jc w:val="both"/>
        <w:rPr>
          <w:rFonts w:ascii="Arial" w:hAnsi="Arial" w:cs="Arial"/>
          <w:sz w:val="24"/>
          <w:szCs w:val="24"/>
        </w:rPr>
      </w:pPr>
      <w:r w:rsidRPr="008E05B3">
        <w:rPr>
          <w:rFonts w:ascii="Arial" w:hAnsi="Arial" w:cs="Arial"/>
          <w:sz w:val="24"/>
          <w:szCs w:val="24"/>
        </w:rPr>
        <w:t>Contribute actively to the success of the business through timely and accurate recording and reporting. The Advisor will support regional teams and be essential in meeting deadlines.</w:t>
      </w:r>
    </w:p>
    <w:p w14:paraId="37ACB129" w14:textId="77777777" w:rsidR="008C6C05" w:rsidRPr="008C6C05" w:rsidRDefault="008C6C05" w:rsidP="008C6C05">
      <w:pPr>
        <w:jc w:val="both"/>
        <w:rPr>
          <w:rFonts w:ascii="Arial" w:hAnsi="Arial" w:cs="Arial"/>
          <w:sz w:val="24"/>
          <w:szCs w:val="24"/>
        </w:rPr>
      </w:pPr>
    </w:p>
    <w:p w14:paraId="77154CDB" w14:textId="77777777" w:rsidR="008C6C05" w:rsidRPr="008E05B3" w:rsidRDefault="008C6C05" w:rsidP="008E05B3">
      <w:pPr>
        <w:pStyle w:val="ListParagraph"/>
        <w:numPr>
          <w:ilvl w:val="0"/>
          <w:numId w:val="17"/>
        </w:numPr>
        <w:jc w:val="both"/>
        <w:rPr>
          <w:rFonts w:ascii="Arial" w:hAnsi="Arial" w:cs="Arial"/>
          <w:sz w:val="24"/>
          <w:szCs w:val="24"/>
        </w:rPr>
      </w:pPr>
      <w:r w:rsidRPr="008E05B3">
        <w:rPr>
          <w:rFonts w:ascii="Arial" w:hAnsi="Arial" w:cs="Arial"/>
          <w:sz w:val="24"/>
          <w:szCs w:val="24"/>
        </w:rPr>
        <w:t>Serve as the initial point of contact for customer repair inquiries, ensuring that accurate information is gathered and recorded during customer interactions.</w:t>
      </w:r>
    </w:p>
    <w:p w14:paraId="07325B08" w14:textId="77777777" w:rsidR="008C6C05" w:rsidRPr="008C6C05" w:rsidRDefault="008C6C05" w:rsidP="008C6C05">
      <w:pPr>
        <w:jc w:val="both"/>
        <w:rPr>
          <w:rFonts w:ascii="Arial" w:hAnsi="Arial" w:cs="Arial"/>
          <w:b/>
          <w:bCs/>
          <w:color w:val="C00000"/>
          <w:sz w:val="24"/>
          <w:szCs w:val="24"/>
        </w:rPr>
      </w:pPr>
    </w:p>
    <w:p w14:paraId="464C6E9C" w14:textId="77777777" w:rsidR="0060534D" w:rsidRDefault="0060534D" w:rsidP="002A120A">
      <w:pPr>
        <w:jc w:val="both"/>
        <w:rPr>
          <w:rFonts w:ascii="Arial" w:hAnsi="Arial" w:cs="Arial"/>
          <w:b/>
          <w:bCs/>
          <w:color w:val="C00000"/>
          <w:sz w:val="24"/>
          <w:szCs w:val="24"/>
        </w:rPr>
      </w:pPr>
    </w:p>
    <w:p w14:paraId="7D3C35D4" w14:textId="77777777" w:rsidR="0060534D" w:rsidRDefault="0060534D" w:rsidP="009558AD">
      <w:pPr>
        <w:jc w:val="both"/>
        <w:rPr>
          <w:rFonts w:ascii="Arial" w:hAnsi="Arial" w:cs="Arial"/>
          <w:b/>
          <w:bCs/>
          <w:color w:val="C00000"/>
          <w:sz w:val="24"/>
          <w:szCs w:val="24"/>
        </w:rPr>
      </w:pPr>
    </w:p>
    <w:p w14:paraId="09E9FA15" w14:textId="77777777" w:rsidR="00103DAB" w:rsidRDefault="008A2644" w:rsidP="009558AD">
      <w:pPr>
        <w:jc w:val="both"/>
        <w:rPr>
          <w:rFonts w:ascii="Arial" w:hAnsi="Arial" w:cs="Arial"/>
          <w:b/>
          <w:bCs/>
          <w:color w:val="C00000"/>
          <w:sz w:val="24"/>
          <w:szCs w:val="24"/>
        </w:rPr>
      </w:pPr>
      <w:r w:rsidRPr="00EA2A1B">
        <w:rPr>
          <w:rFonts w:ascii="Arial" w:hAnsi="Arial" w:cs="Arial"/>
          <w:b/>
          <w:bCs/>
          <w:color w:val="C00000"/>
          <w:sz w:val="24"/>
          <w:szCs w:val="24"/>
        </w:rPr>
        <w:t>Candidate requirements</w:t>
      </w:r>
    </w:p>
    <w:p w14:paraId="67190569" w14:textId="6A5EEC0F"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Good knowledge and understanding of social housing management and repairs services and understanding of learning disability issues </w:t>
      </w:r>
    </w:p>
    <w:p w14:paraId="5AA2C2D4" w14:textId="4EFF59A6"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Understanding of customer services role within a social housing/charity environment</w:t>
      </w:r>
    </w:p>
    <w:p w14:paraId="02026239" w14:textId="75E807A7"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Experience of working in a housing repairs service </w:t>
      </w:r>
    </w:p>
    <w:p w14:paraId="329A7375" w14:textId="0A8059AD"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Knowledge of building design and maintenance </w:t>
      </w:r>
    </w:p>
    <w:p w14:paraId="1DBAC78A" w14:textId="5AA03D1E"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Strong customer service background </w:t>
      </w:r>
    </w:p>
    <w:p w14:paraId="7136B3E5" w14:textId="6E87321E"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Ability to understand, learn and apply changes in processes related to repairs and housing management </w:t>
      </w:r>
    </w:p>
    <w:p w14:paraId="6AF22EAE" w14:textId="29C23D71"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Ability to work efficiently and calmly when under pressure </w:t>
      </w:r>
    </w:p>
    <w:p w14:paraId="0F1FA459" w14:textId="2F356AA7"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Ability to think logically to determine own solutions to problems </w:t>
      </w:r>
    </w:p>
    <w:p w14:paraId="2D240919" w14:textId="30352DF3"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Ability to work independently with confidence</w:t>
      </w:r>
    </w:p>
    <w:p w14:paraId="7750E460" w14:textId="0E7095C9" w:rsidR="003225F9" w:rsidRPr="003225F9" w:rsidRDefault="003225F9" w:rsidP="003225F9">
      <w:pPr>
        <w:pStyle w:val="ListParagraph"/>
        <w:numPr>
          <w:ilvl w:val="0"/>
          <w:numId w:val="16"/>
        </w:numPr>
        <w:jc w:val="both"/>
        <w:rPr>
          <w:rFonts w:ascii="Arial" w:hAnsi="Arial" w:cs="Arial"/>
          <w:b/>
          <w:bCs/>
          <w:sz w:val="24"/>
          <w:szCs w:val="24"/>
        </w:rPr>
      </w:pPr>
      <w:r w:rsidRPr="003225F9">
        <w:rPr>
          <w:rFonts w:ascii="Arial" w:eastAsia="Times New Roman" w:hAnsi="Arial" w:cs="Arial"/>
          <w:sz w:val="24"/>
          <w:szCs w:val="24"/>
          <w:lang w:eastAsia="en-GB"/>
        </w:rPr>
        <w:t>Knowledge of or willingness to learn more about learning disabilities</w:t>
      </w:r>
    </w:p>
    <w:p w14:paraId="77CECFB8" w14:textId="77777777" w:rsidR="0060534D" w:rsidRPr="003225F9" w:rsidRDefault="0060534D" w:rsidP="003225F9">
      <w:pPr>
        <w:jc w:val="both"/>
        <w:rPr>
          <w:rFonts w:ascii="Arial" w:hAnsi="Arial" w:cs="Arial"/>
          <w:sz w:val="24"/>
          <w:szCs w:val="24"/>
        </w:rPr>
      </w:pPr>
    </w:p>
    <w:sectPr w:rsidR="0060534D" w:rsidRPr="003225F9" w:rsidSect="00CD13CF">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DEE9" w14:textId="77777777" w:rsidR="00473EA0" w:rsidRDefault="00473EA0" w:rsidP="009558AD">
      <w:pPr>
        <w:spacing w:after="0" w:line="240" w:lineRule="auto"/>
      </w:pPr>
      <w:r>
        <w:separator/>
      </w:r>
    </w:p>
  </w:endnote>
  <w:endnote w:type="continuationSeparator" w:id="0">
    <w:p w14:paraId="16869C1F" w14:textId="77777777" w:rsidR="00473EA0" w:rsidRDefault="00473EA0" w:rsidP="0095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D1C0" w14:textId="77777777" w:rsidR="00487AB9" w:rsidRDefault="00487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42BA" w14:textId="77777777" w:rsidR="00881D85" w:rsidRDefault="00881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7018" w14:textId="77777777" w:rsidR="00487AB9" w:rsidRDefault="004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05B6" w14:textId="77777777" w:rsidR="00473EA0" w:rsidRDefault="00473EA0" w:rsidP="009558AD">
      <w:pPr>
        <w:spacing w:after="0" w:line="240" w:lineRule="auto"/>
      </w:pPr>
      <w:r>
        <w:separator/>
      </w:r>
    </w:p>
  </w:footnote>
  <w:footnote w:type="continuationSeparator" w:id="0">
    <w:p w14:paraId="3976E01B" w14:textId="77777777" w:rsidR="00473EA0" w:rsidRDefault="00473EA0" w:rsidP="0095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6B6F" w14:textId="77777777" w:rsidR="00487AB9" w:rsidRDefault="00487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E2AE" w14:textId="63D359B8" w:rsidR="009558AD" w:rsidRDefault="37A28F7E" w:rsidP="009558AD">
    <w:pPr>
      <w:pStyle w:val="Header"/>
      <w:jc w:val="right"/>
    </w:pPr>
    <w:r>
      <w:rPr>
        <w:noProof/>
      </w:rPr>
      <w:drawing>
        <wp:inline distT="0" distB="0" distL="0" distR="0" wp14:anchorId="3CCF433B" wp14:editId="37A28F7E">
          <wp:extent cx="1066800" cy="361950"/>
          <wp:effectExtent l="0" t="0" r="0" b="0"/>
          <wp:docPr id="252127208" name="Picture 25212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66800" cy="361950"/>
                  </a:xfrm>
                  <a:prstGeom prst="rect">
                    <a:avLst/>
                  </a:prstGeom>
                </pic:spPr>
              </pic:pic>
            </a:graphicData>
          </a:graphic>
        </wp:inline>
      </w:drawing>
    </w:r>
  </w:p>
  <w:p w14:paraId="4349EDE0" w14:textId="77777777" w:rsidR="009558AD" w:rsidRDefault="00955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BA4C" w14:textId="77777777" w:rsidR="00487AB9" w:rsidRDefault="00487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32B"/>
    <w:multiLevelType w:val="hybridMultilevel"/>
    <w:tmpl w:val="0C8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7980"/>
    <w:multiLevelType w:val="hybridMultilevel"/>
    <w:tmpl w:val="EC76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66ED5"/>
    <w:multiLevelType w:val="hybridMultilevel"/>
    <w:tmpl w:val="5964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6F43E8"/>
    <w:multiLevelType w:val="hybridMultilevel"/>
    <w:tmpl w:val="CB3E88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F6FEF"/>
    <w:multiLevelType w:val="multilevel"/>
    <w:tmpl w:val="DA16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DA4F67"/>
    <w:multiLevelType w:val="hybridMultilevel"/>
    <w:tmpl w:val="BA66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B639B"/>
    <w:multiLevelType w:val="multilevel"/>
    <w:tmpl w:val="021E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32F7D"/>
    <w:multiLevelType w:val="hybridMultilevel"/>
    <w:tmpl w:val="09E4DD7E"/>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455064A"/>
    <w:multiLevelType w:val="multilevel"/>
    <w:tmpl w:val="D6C6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1A4350"/>
    <w:multiLevelType w:val="hybridMultilevel"/>
    <w:tmpl w:val="19C63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FD4430"/>
    <w:multiLevelType w:val="multilevel"/>
    <w:tmpl w:val="4BC2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3E17A4"/>
    <w:multiLevelType w:val="hybridMultilevel"/>
    <w:tmpl w:val="2182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57E9F"/>
    <w:multiLevelType w:val="multilevel"/>
    <w:tmpl w:val="CD6C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F53E1B"/>
    <w:multiLevelType w:val="multilevel"/>
    <w:tmpl w:val="BC72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46739">
    <w:abstractNumId w:val="3"/>
  </w:num>
  <w:num w:numId="2" w16cid:durableId="1077703907">
    <w:abstractNumId w:val="1"/>
  </w:num>
  <w:num w:numId="3" w16cid:durableId="1535146322">
    <w:abstractNumId w:val="5"/>
  </w:num>
  <w:num w:numId="4" w16cid:durableId="765229146">
    <w:abstractNumId w:val="16"/>
  </w:num>
  <w:num w:numId="5" w16cid:durableId="1049572001">
    <w:abstractNumId w:val="12"/>
  </w:num>
  <w:num w:numId="6" w16cid:durableId="231817098">
    <w:abstractNumId w:val="10"/>
  </w:num>
  <w:num w:numId="7" w16cid:durableId="961031423">
    <w:abstractNumId w:val="6"/>
  </w:num>
  <w:num w:numId="8" w16cid:durableId="575742808">
    <w:abstractNumId w:val="13"/>
  </w:num>
  <w:num w:numId="9" w16cid:durableId="1377123440">
    <w:abstractNumId w:val="15"/>
  </w:num>
  <w:num w:numId="10" w16cid:durableId="1964342976">
    <w:abstractNumId w:val="11"/>
  </w:num>
  <w:num w:numId="11" w16cid:durableId="1752771670">
    <w:abstractNumId w:val="9"/>
  </w:num>
  <w:num w:numId="12" w16cid:durableId="1704944220">
    <w:abstractNumId w:val="7"/>
  </w:num>
  <w:num w:numId="13" w16cid:durableId="950628257">
    <w:abstractNumId w:val="4"/>
  </w:num>
  <w:num w:numId="14" w16cid:durableId="1231967258">
    <w:abstractNumId w:val="8"/>
  </w:num>
  <w:num w:numId="15" w16cid:durableId="1342122297">
    <w:abstractNumId w:val="2"/>
  </w:num>
  <w:num w:numId="16" w16cid:durableId="406464387">
    <w:abstractNumId w:val="14"/>
  </w:num>
  <w:num w:numId="17" w16cid:durableId="84397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81"/>
    <w:rsid w:val="0003403E"/>
    <w:rsid w:val="000B1DDB"/>
    <w:rsid w:val="000B2BDF"/>
    <w:rsid w:val="000B5237"/>
    <w:rsid w:val="00103DAB"/>
    <w:rsid w:val="00135AE9"/>
    <w:rsid w:val="001805BD"/>
    <w:rsid w:val="00186E5A"/>
    <w:rsid w:val="00222BF9"/>
    <w:rsid w:val="00294028"/>
    <w:rsid w:val="002A120A"/>
    <w:rsid w:val="002D523E"/>
    <w:rsid w:val="002F5881"/>
    <w:rsid w:val="003201C1"/>
    <w:rsid w:val="003225F9"/>
    <w:rsid w:val="003D282D"/>
    <w:rsid w:val="003E70B3"/>
    <w:rsid w:val="003E7907"/>
    <w:rsid w:val="00473EA0"/>
    <w:rsid w:val="00487AB9"/>
    <w:rsid w:val="004B78D2"/>
    <w:rsid w:val="004F4B80"/>
    <w:rsid w:val="00546A7E"/>
    <w:rsid w:val="00585A44"/>
    <w:rsid w:val="0059470D"/>
    <w:rsid w:val="005D268A"/>
    <w:rsid w:val="005F0241"/>
    <w:rsid w:val="005F22EC"/>
    <w:rsid w:val="0060534D"/>
    <w:rsid w:val="006227B3"/>
    <w:rsid w:val="00625740"/>
    <w:rsid w:val="00631AC3"/>
    <w:rsid w:val="006541AE"/>
    <w:rsid w:val="00655D64"/>
    <w:rsid w:val="00683820"/>
    <w:rsid w:val="00684D57"/>
    <w:rsid w:val="006A11D2"/>
    <w:rsid w:val="006B018A"/>
    <w:rsid w:val="00703901"/>
    <w:rsid w:val="0071656C"/>
    <w:rsid w:val="00741BEA"/>
    <w:rsid w:val="0077006A"/>
    <w:rsid w:val="007707DC"/>
    <w:rsid w:val="008728E4"/>
    <w:rsid w:val="00881D85"/>
    <w:rsid w:val="008A2644"/>
    <w:rsid w:val="008B4C81"/>
    <w:rsid w:val="008C6C05"/>
    <w:rsid w:val="008E05B3"/>
    <w:rsid w:val="0091715C"/>
    <w:rsid w:val="00931310"/>
    <w:rsid w:val="00940113"/>
    <w:rsid w:val="009558AD"/>
    <w:rsid w:val="00974C17"/>
    <w:rsid w:val="009F13F2"/>
    <w:rsid w:val="00A277E1"/>
    <w:rsid w:val="00B00F21"/>
    <w:rsid w:val="00B022EB"/>
    <w:rsid w:val="00B40ABB"/>
    <w:rsid w:val="00B866F9"/>
    <w:rsid w:val="00BC10AF"/>
    <w:rsid w:val="00BE2C62"/>
    <w:rsid w:val="00C43F72"/>
    <w:rsid w:val="00C94E27"/>
    <w:rsid w:val="00CC5F8D"/>
    <w:rsid w:val="00CD13CF"/>
    <w:rsid w:val="00D0778E"/>
    <w:rsid w:val="00D77F58"/>
    <w:rsid w:val="00DE4A94"/>
    <w:rsid w:val="00E33B9F"/>
    <w:rsid w:val="00E70431"/>
    <w:rsid w:val="00E82633"/>
    <w:rsid w:val="00EA2A1B"/>
    <w:rsid w:val="00F27A20"/>
    <w:rsid w:val="00F45606"/>
    <w:rsid w:val="00F61A83"/>
    <w:rsid w:val="00F92F62"/>
    <w:rsid w:val="00FA11EC"/>
    <w:rsid w:val="00FA3008"/>
    <w:rsid w:val="00FB48DB"/>
    <w:rsid w:val="00FE2BCF"/>
    <w:rsid w:val="1D0AEED8"/>
    <w:rsid w:val="3764B5DA"/>
    <w:rsid w:val="37A28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1E49"/>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58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character" w:customStyle="1" w:styleId="Heading3Char">
    <w:name w:val="Heading 3 Char"/>
    <w:basedOn w:val="DefaultParagraphFont"/>
    <w:link w:val="Heading3"/>
    <w:uiPriority w:val="9"/>
    <w:rsid w:val="009558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58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8AD"/>
  </w:style>
  <w:style w:type="paragraph" w:styleId="Footer">
    <w:name w:val="footer"/>
    <w:basedOn w:val="Normal"/>
    <w:link w:val="FooterChar"/>
    <w:uiPriority w:val="99"/>
    <w:unhideWhenUsed/>
    <w:rsid w:val="0095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8AD"/>
  </w:style>
  <w:style w:type="table" w:styleId="TableGrid">
    <w:name w:val="Table Grid"/>
    <w:basedOn w:val="TableNormal"/>
    <w:uiPriority w:val="39"/>
    <w:rsid w:val="00EA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0B3"/>
    <w:rPr>
      <w:b/>
      <w:bCs/>
    </w:rPr>
  </w:style>
  <w:style w:type="character" w:customStyle="1" w:styleId="normaltextrun">
    <w:name w:val="normaltextrun"/>
    <w:basedOn w:val="DefaultParagraphFont"/>
    <w:rsid w:val="00D77F58"/>
  </w:style>
  <w:style w:type="paragraph" w:customStyle="1" w:styleId="paragraph">
    <w:name w:val="paragraph"/>
    <w:basedOn w:val="Normal"/>
    <w:rsid w:val="00974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74C17"/>
  </w:style>
  <w:style w:type="paragraph" w:styleId="NoSpacing">
    <w:name w:val="No Spacing"/>
    <w:uiPriority w:val="1"/>
    <w:qFormat/>
    <w:rsid w:val="00974C17"/>
    <w:pPr>
      <w:spacing w:after="0" w:line="240" w:lineRule="auto"/>
    </w:pPr>
  </w:style>
  <w:style w:type="character" w:customStyle="1" w:styleId="tabchar">
    <w:name w:val="tabchar"/>
    <w:basedOn w:val="DefaultParagraphFont"/>
    <w:rsid w:val="0032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6053">
      <w:bodyDiv w:val="1"/>
      <w:marLeft w:val="0"/>
      <w:marRight w:val="0"/>
      <w:marTop w:val="0"/>
      <w:marBottom w:val="0"/>
      <w:divBdr>
        <w:top w:val="none" w:sz="0" w:space="0" w:color="auto"/>
        <w:left w:val="none" w:sz="0" w:space="0" w:color="auto"/>
        <w:bottom w:val="none" w:sz="0" w:space="0" w:color="auto"/>
        <w:right w:val="none" w:sz="0" w:space="0" w:color="auto"/>
      </w:divBdr>
    </w:div>
    <w:div w:id="1018048944">
      <w:bodyDiv w:val="1"/>
      <w:marLeft w:val="0"/>
      <w:marRight w:val="0"/>
      <w:marTop w:val="0"/>
      <w:marBottom w:val="0"/>
      <w:divBdr>
        <w:top w:val="none" w:sz="0" w:space="0" w:color="auto"/>
        <w:left w:val="none" w:sz="0" w:space="0" w:color="auto"/>
        <w:bottom w:val="none" w:sz="0" w:space="0" w:color="auto"/>
        <w:right w:val="none" w:sz="0" w:space="0" w:color="auto"/>
      </w:divBdr>
      <w:divsChild>
        <w:div w:id="1123186286">
          <w:marLeft w:val="0"/>
          <w:marRight w:val="0"/>
          <w:marTop w:val="0"/>
          <w:marBottom w:val="0"/>
          <w:divBdr>
            <w:top w:val="none" w:sz="0" w:space="0" w:color="auto"/>
            <w:left w:val="none" w:sz="0" w:space="0" w:color="auto"/>
            <w:bottom w:val="none" w:sz="0" w:space="0" w:color="auto"/>
            <w:right w:val="none" w:sz="0" w:space="0" w:color="auto"/>
          </w:divBdr>
          <w:divsChild>
            <w:div w:id="1493908696">
              <w:marLeft w:val="0"/>
              <w:marRight w:val="0"/>
              <w:marTop w:val="0"/>
              <w:marBottom w:val="0"/>
              <w:divBdr>
                <w:top w:val="none" w:sz="0" w:space="0" w:color="auto"/>
                <w:left w:val="none" w:sz="0" w:space="0" w:color="auto"/>
                <w:bottom w:val="none" w:sz="0" w:space="0" w:color="auto"/>
                <w:right w:val="none" w:sz="0" w:space="0" w:color="auto"/>
              </w:divBdr>
            </w:div>
          </w:divsChild>
        </w:div>
        <w:div w:id="2100448780">
          <w:marLeft w:val="0"/>
          <w:marRight w:val="0"/>
          <w:marTop w:val="0"/>
          <w:marBottom w:val="0"/>
          <w:divBdr>
            <w:top w:val="none" w:sz="0" w:space="0" w:color="auto"/>
            <w:left w:val="none" w:sz="0" w:space="0" w:color="auto"/>
            <w:bottom w:val="none" w:sz="0" w:space="0" w:color="auto"/>
            <w:right w:val="none" w:sz="0" w:space="0" w:color="auto"/>
          </w:divBdr>
          <w:divsChild>
            <w:div w:id="116880138">
              <w:marLeft w:val="0"/>
              <w:marRight w:val="0"/>
              <w:marTop w:val="0"/>
              <w:marBottom w:val="0"/>
              <w:divBdr>
                <w:top w:val="none" w:sz="0" w:space="0" w:color="auto"/>
                <w:left w:val="none" w:sz="0" w:space="0" w:color="auto"/>
                <w:bottom w:val="none" w:sz="0" w:space="0" w:color="auto"/>
                <w:right w:val="none" w:sz="0" w:space="0" w:color="auto"/>
              </w:divBdr>
            </w:div>
          </w:divsChild>
        </w:div>
        <w:div w:id="261885760">
          <w:marLeft w:val="0"/>
          <w:marRight w:val="0"/>
          <w:marTop w:val="0"/>
          <w:marBottom w:val="0"/>
          <w:divBdr>
            <w:top w:val="none" w:sz="0" w:space="0" w:color="auto"/>
            <w:left w:val="none" w:sz="0" w:space="0" w:color="auto"/>
            <w:bottom w:val="none" w:sz="0" w:space="0" w:color="auto"/>
            <w:right w:val="none" w:sz="0" w:space="0" w:color="auto"/>
          </w:divBdr>
          <w:divsChild>
            <w:div w:id="799690131">
              <w:marLeft w:val="0"/>
              <w:marRight w:val="0"/>
              <w:marTop w:val="0"/>
              <w:marBottom w:val="0"/>
              <w:divBdr>
                <w:top w:val="none" w:sz="0" w:space="0" w:color="auto"/>
                <w:left w:val="none" w:sz="0" w:space="0" w:color="auto"/>
                <w:bottom w:val="none" w:sz="0" w:space="0" w:color="auto"/>
                <w:right w:val="none" w:sz="0" w:space="0" w:color="auto"/>
              </w:divBdr>
            </w:div>
          </w:divsChild>
        </w:div>
        <w:div w:id="678897886">
          <w:marLeft w:val="0"/>
          <w:marRight w:val="0"/>
          <w:marTop w:val="0"/>
          <w:marBottom w:val="0"/>
          <w:divBdr>
            <w:top w:val="none" w:sz="0" w:space="0" w:color="auto"/>
            <w:left w:val="none" w:sz="0" w:space="0" w:color="auto"/>
            <w:bottom w:val="none" w:sz="0" w:space="0" w:color="auto"/>
            <w:right w:val="none" w:sz="0" w:space="0" w:color="auto"/>
          </w:divBdr>
          <w:divsChild>
            <w:div w:id="701243999">
              <w:marLeft w:val="0"/>
              <w:marRight w:val="0"/>
              <w:marTop w:val="0"/>
              <w:marBottom w:val="0"/>
              <w:divBdr>
                <w:top w:val="none" w:sz="0" w:space="0" w:color="auto"/>
                <w:left w:val="none" w:sz="0" w:space="0" w:color="auto"/>
                <w:bottom w:val="none" w:sz="0" w:space="0" w:color="auto"/>
                <w:right w:val="none" w:sz="0" w:space="0" w:color="auto"/>
              </w:divBdr>
            </w:div>
          </w:divsChild>
        </w:div>
        <w:div w:id="431514416">
          <w:marLeft w:val="0"/>
          <w:marRight w:val="0"/>
          <w:marTop w:val="0"/>
          <w:marBottom w:val="0"/>
          <w:divBdr>
            <w:top w:val="none" w:sz="0" w:space="0" w:color="auto"/>
            <w:left w:val="none" w:sz="0" w:space="0" w:color="auto"/>
            <w:bottom w:val="none" w:sz="0" w:space="0" w:color="auto"/>
            <w:right w:val="none" w:sz="0" w:space="0" w:color="auto"/>
          </w:divBdr>
          <w:divsChild>
            <w:div w:id="1430856130">
              <w:marLeft w:val="0"/>
              <w:marRight w:val="0"/>
              <w:marTop w:val="0"/>
              <w:marBottom w:val="0"/>
              <w:divBdr>
                <w:top w:val="none" w:sz="0" w:space="0" w:color="auto"/>
                <w:left w:val="none" w:sz="0" w:space="0" w:color="auto"/>
                <w:bottom w:val="none" w:sz="0" w:space="0" w:color="auto"/>
                <w:right w:val="none" w:sz="0" w:space="0" w:color="auto"/>
              </w:divBdr>
            </w:div>
          </w:divsChild>
        </w:div>
        <w:div w:id="843665745">
          <w:marLeft w:val="0"/>
          <w:marRight w:val="0"/>
          <w:marTop w:val="0"/>
          <w:marBottom w:val="0"/>
          <w:divBdr>
            <w:top w:val="none" w:sz="0" w:space="0" w:color="auto"/>
            <w:left w:val="none" w:sz="0" w:space="0" w:color="auto"/>
            <w:bottom w:val="none" w:sz="0" w:space="0" w:color="auto"/>
            <w:right w:val="none" w:sz="0" w:space="0" w:color="auto"/>
          </w:divBdr>
          <w:divsChild>
            <w:div w:id="1047148993">
              <w:marLeft w:val="0"/>
              <w:marRight w:val="0"/>
              <w:marTop w:val="0"/>
              <w:marBottom w:val="0"/>
              <w:divBdr>
                <w:top w:val="none" w:sz="0" w:space="0" w:color="auto"/>
                <w:left w:val="none" w:sz="0" w:space="0" w:color="auto"/>
                <w:bottom w:val="none" w:sz="0" w:space="0" w:color="auto"/>
                <w:right w:val="none" w:sz="0" w:space="0" w:color="auto"/>
              </w:divBdr>
            </w:div>
          </w:divsChild>
        </w:div>
        <w:div w:id="1355114609">
          <w:marLeft w:val="0"/>
          <w:marRight w:val="0"/>
          <w:marTop w:val="0"/>
          <w:marBottom w:val="0"/>
          <w:divBdr>
            <w:top w:val="none" w:sz="0" w:space="0" w:color="auto"/>
            <w:left w:val="none" w:sz="0" w:space="0" w:color="auto"/>
            <w:bottom w:val="none" w:sz="0" w:space="0" w:color="auto"/>
            <w:right w:val="none" w:sz="0" w:space="0" w:color="auto"/>
          </w:divBdr>
          <w:divsChild>
            <w:div w:id="508519583">
              <w:marLeft w:val="0"/>
              <w:marRight w:val="0"/>
              <w:marTop w:val="0"/>
              <w:marBottom w:val="0"/>
              <w:divBdr>
                <w:top w:val="none" w:sz="0" w:space="0" w:color="auto"/>
                <w:left w:val="none" w:sz="0" w:space="0" w:color="auto"/>
                <w:bottom w:val="none" w:sz="0" w:space="0" w:color="auto"/>
                <w:right w:val="none" w:sz="0" w:space="0" w:color="auto"/>
              </w:divBdr>
            </w:div>
          </w:divsChild>
        </w:div>
        <w:div w:id="1333529107">
          <w:marLeft w:val="0"/>
          <w:marRight w:val="0"/>
          <w:marTop w:val="0"/>
          <w:marBottom w:val="0"/>
          <w:divBdr>
            <w:top w:val="none" w:sz="0" w:space="0" w:color="auto"/>
            <w:left w:val="none" w:sz="0" w:space="0" w:color="auto"/>
            <w:bottom w:val="none" w:sz="0" w:space="0" w:color="auto"/>
            <w:right w:val="none" w:sz="0" w:space="0" w:color="auto"/>
          </w:divBdr>
          <w:divsChild>
            <w:div w:id="1293751156">
              <w:marLeft w:val="0"/>
              <w:marRight w:val="0"/>
              <w:marTop w:val="0"/>
              <w:marBottom w:val="0"/>
              <w:divBdr>
                <w:top w:val="none" w:sz="0" w:space="0" w:color="auto"/>
                <w:left w:val="none" w:sz="0" w:space="0" w:color="auto"/>
                <w:bottom w:val="none" w:sz="0" w:space="0" w:color="auto"/>
                <w:right w:val="none" w:sz="0" w:space="0" w:color="auto"/>
              </w:divBdr>
            </w:div>
          </w:divsChild>
        </w:div>
        <w:div w:id="1142771012">
          <w:marLeft w:val="0"/>
          <w:marRight w:val="0"/>
          <w:marTop w:val="0"/>
          <w:marBottom w:val="0"/>
          <w:divBdr>
            <w:top w:val="none" w:sz="0" w:space="0" w:color="auto"/>
            <w:left w:val="none" w:sz="0" w:space="0" w:color="auto"/>
            <w:bottom w:val="none" w:sz="0" w:space="0" w:color="auto"/>
            <w:right w:val="none" w:sz="0" w:space="0" w:color="auto"/>
          </w:divBdr>
          <w:divsChild>
            <w:div w:id="117645312">
              <w:marLeft w:val="0"/>
              <w:marRight w:val="0"/>
              <w:marTop w:val="0"/>
              <w:marBottom w:val="0"/>
              <w:divBdr>
                <w:top w:val="none" w:sz="0" w:space="0" w:color="auto"/>
                <w:left w:val="none" w:sz="0" w:space="0" w:color="auto"/>
                <w:bottom w:val="none" w:sz="0" w:space="0" w:color="auto"/>
                <w:right w:val="none" w:sz="0" w:space="0" w:color="auto"/>
              </w:divBdr>
            </w:div>
          </w:divsChild>
        </w:div>
        <w:div w:id="527720336">
          <w:marLeft w:val="0"/>
          <w:marRight w:val="0"/>
          <w:marTop w:val="0"/>
          <w:marBottom w:val="0"/>
          <w:divBdr>
            <w:top w:val="none" w:sz="0" w:space="0" w:color="auto"/>
            <w:left w:val="none" w:sz="0" w:space="0" w:color="auto"/>
            <w:bottom w:val="none" w:sz="0" w:space="0" w:color="auto"/>
            <w:right w:val="none" w:sz="0" w:space="0" w:color="auto"/>
          </w:divBdr>
          <w:divsChild>
            <w:div w:id="1384139255">
              <w:marLeft w:val="0"/>
              <w:marRight w:val="0"/>
              <w:marTop w:val="0"/>
              <w:marBottom w:val="0"/>
              <w:divBdr>
                <w:top w:val="none" w:sz="0" w:space="0" w:color="auto"/>
                <w:left w:val="none" w:sz="0" w:space="0" w:color="auto"/>
                <w:bottom w:val="none" w:sz="0" w:space="0" w:color="auto"/>
                <w:right w:val="none" w:sz="0" w:space="0" w:color="auto"/>
              </w:divBdr>
            </w:div>
          </w:divsChild>
        </w:div>
        <w:div w:id="2023818479">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
          </w:divsChild>
        </w:div>
        <w:div w:id="947007158">
          <w:marLeft w:val="0"/>
          <w:marRight w:val="0"/>
          <w:marTop w:val="0"/>
          <w:marBottom w:val="0"/>
          <w:divBdr>
            <w:top w:val="none" w:sz="0" w:space="0" w:color="auto"/>
            <w:left w:val="none" w:sz="0" w:space="0" w:color="auto"/>
            <w:bottom w:val="none" w:sz="0" w:space="0" w:color="auto"/>
            <w:right w:val="none" w:sz="0" w:space="0" w:color="auto"/>
          </w:divBdr>
          <w:divsChild>
            <w:div w:id="1355307920">
              <w:marLeft w:val="0"/>
              <w:marRight w:val="0"/>
              <w:marTop w:val="0"/>
              <w:marBottom w:val="0"/>
              <w:divBdr>
                <w:top w:val="none" w:sz="0" w:space="0" w:color="auto"/>
                <w:left w:val="none" w:sz="0" w:space="0" w:color="auto"/>
                <w:bottom w:val="none" w:sz="0" w:space="0" w:color="auto"/>
                <w:right w:val="none" w:sz="0" w:space="0" w:color="auto"/>
              </w:divBdr>
            </w:div>
          </w:divsChild>
        </w:div>
        <w:div w:id="210465805">
          <w:marLeft w:val="0"/>
          <w:marRight w:val="0"/>
          <w:marTop w:val="0"/>
          <w:marBottom w:val="0"/>
          <w:divBdr>
            <w:top w:val="none" w:sz="0" w:space="0" w:color="auto"/>
            <w:left w:val="none" w:sz="0" w:space="0" w:color="auto"/>
            <w:bottom w:val="none" w:sz="0" w:space="0" w:color="auto"/>
            <w:right w:val="none" w:sz="0" w:space="0" w:color="auto"/>
          </w:divBdr>
          <w:divsChild>
            <w:div w:id="404835751">
              <w:marLeft w:val="0"/>
              <w:marRight w:val="0"/>
              <w:marTop w:val="0"/>
              <w:marBottom w:val="0"/>
              <w:divBdr>
                <w:top w:val="none" w:sz="0" w:space="0" w:color="auto"/>
                <w:left w:val="none" w:sz="0" w:space="0" w:color="auto"/>
                <w:bottom w:val="none" w:sz="0" w:space="0" w:color="auto"/>
                <w:right w:val="none" w:sz="0" w:space="0" w:color="auto"/>
              </w:divBdr>
            </w:div>
          </w:divsChild>
        </w:div>
        <w:div w:id="659192164">
          <w:marLeft w:val="0"/>
          <w:marRight w:val="0"/>
          <w:marTop w:val="0"/>
          <w:marBottom w:val="0"/>
          <w:divBdr>
            <w:top w:val="none" w:sz="0" w:space="0" w:color="auto"/>
            <w:left w:val="none" w:sz="0" w:space="0" w:color="auto"/>
            <w:bottom w:val="none" w:sz="0" w:space="0" w:color="auto"/>
            <w:right w:val="none" w:sz="0" w:space="0" w:color="auto"/>
          </w:divBdr>
          <w:divsChild>
            <w:div w:id="949315392">
              <w:marLeft w:val="0"/>
              <w:marRight w:val="0"/>
              <w:marTop w:val="0"/>
              <w:marBottom w:val="0"/>
              <w:divBdr>
                <w:top w:val="none" w:sz="0" w:space="0" w:color="auto"/>
                <w:left w:val="none" w:sz="0" w:space="0" w:color="auto"/>
                <w:bottom w:val="none" w:sz="0" w:space="0" w:color="auto"/>
                <w:right w:val="none" w:sz="0" w:space="0" w:color="auto"/>
              </w:divBdr>
            </w:div>
          </w:divsChild>
        </w:div>
        <w:div w:id="1084380138">
          <w:marLeft w:val="0"/>
          <w:marRight w:val="0"/>
          <w:marTop w:val="0"/>
          <w:marBottom w:val="0"/>
          <w:divBdr>
            <w:top w:val="none" w:sz="0" w:space="0" w:color="auto"/>
            <w:left w:val="none" w:sz="0" w:space="0" w:color="auto"/>
            <w:bottom w:val="none" w:sz="0" w:space="0" w:color="auto"/>
            <w:right w:val="none" w:sz="0" w:space="0" w:color="auto"/>
          </w:divBdr>
          <w:divsChild>
            <w:div w:id="585766965">
              <w:marLeft w:val="0"/>
              <w:marRight w:val="0"/>
              <w:marTop w:val="0"/>
              <w:marBottom w:val="0"/>
              <w:divBdr>
                <w:top w:val="none" w:sz="0" w:space="0" w:color="auto"/>
                <w:left w:val="none" w:sz="0" w:space="0" w:color="auto"/>
                <w:bottom w:val="none" w:sz="0" w:space="0" w:color="auto"/>
                <w:right w:val="none" w:sz="0" w:space="0" w:color="auto"/>
              </w:divBdr>
            </w:div>
          </w:divsChild>
        </w:div>
        <w:div w:id="2120486099">
          <w:marLeft w:val="0"/>
          <w:marRight w:val="0"/>
          <w:marTop w:val="0"/>
          <w:marBottom w:val="0"/>
          <w:divBdr>
            <w:top w:val="none" w:sz="0" w:space="0" w:color="auto"/>
            <w:left w:val="none" w:sz="0" w:space="0" w:color="auto"/>
            <w:bottom w:val="none" w:sz="0" w:space="0" w:color="auto"/>
            <w:right w:val="none" w:sz="0" w:space="0" w:color="auto"/>
          </w:divBdr>
          <w:divsChild>
            <w:div w:id="13441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6594">
      <w:bodyDiv w:val="1"/>
      <w:marLeft w:val="0"/>
      <w:marRight w:val="0"/>
      <w:marTop w:val="0"/>
      <w:marBottom w:val="0"/>
      <w:divBdr>
        <w:top w:val="none" w:sz="0" w:space="0" w:color="auto"/>
        <w:left w:val="none" w:sz="0" w:space="0" w:color="auto"/>
        <w:bottom w:val="none" w:sz="0" w:space="0" w:color="auto"/>
        <w:right w:val="none" w:sz="0" w:space="0" w:color="auto"/>
      </w:divBdr>
    </w:div>
    <w:div w:id="1599175814">
      <w:bodyDiv w:val="1"/>
      <w:marLeft w:val="0"/>
      <w:marRight w:val="0"/>
      <w:marTop w:val="0"/>
      <w:marBottom w:val="0"/>
      <w:divBdr>
        <w:top w:val="none" w:sz="0" w:space="0" w:color="auto"/>
        <w:left w:val="none" w:sz="0" w:space="0" w:color="auto"/>
        <w:bottom w:val="none" w:sz="0" w:space="0" w:color="auto"/>
        <w:right w:val="none" w:sz="0" w:space="0" w:color="auto"/>
      </w:divBdr>
    </w:div>
    <w:div w:id="1731611833">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08186-ce06-4c0a-8ab3-52d8bc83f8c1">
      <Terms xmlns="http://schemas.microsoft.com/office/infopath/2007/PartnerControls"/>
    </lcf76f155ced4ddcb4097134ff3c332f>
    <TaxCatchAll xmlns="a15d815b-4f3c-4f8f-9dfb-57a0a39195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18CA450D34447A076F149ABF833E7" ma:contentTypeVersion="18" ma:contentTypeDescription="Create a new document." ma:contentTypeScope="" ma:versionID="0451030aeb6b4c05d9680a5632985573">
  <xsd:schema xmlns:xsd="http://www.w3.org/2001/XMLSchema" xmlns:xs="http://www.w3.org/2001/XMLSchema" xmlns:p="http://schemas.microsoft.com/office/2006/metadata/properties" xmlns:ns2="03308186-ce06-4c0a-8ab3-52d8bc83f8c1" xmlns:ns3="a15d815b-4f3c-4f8f-9dfb-57a0a391956a" targetNamespace="http://schemas.microsoft.com/office/2006/metadata/properties" ma:root="true" ma:fieldsID="e035d9a01394a4318c64f82baf4d446b" ns2:_="" ns3:_="">
    <xsd:import namespace="03308186-ce06-4c0a-8ab3-52d8bc83f8c1"/>
    <xsd:import namespace="a15d815b-4f3c-4f8f-9dfb-57a0a3919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8186-ce06-4c0a-8ab3-52d8bc8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b0559-4f2a-4d84-a09b-9f9d82a05c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815b-4f3c-4f8f-9dfb-57a0a3919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5eef81-ddb4-4f3d-9418-827d07af7041}" ma:internalName="TaxCatchAll" ma:showField="CatchAllData" ma:web="a15d815b-4f3c-4f8f-9dfb-57a0a3919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FA32A-5F41-49A8-8040-D2D562652041}">
  <ds:schemaRefs>
    <ds:schemaRef ds:uri="http://schemas.microsoft.com/sharepoint/v3/contenttype/forms"/>
  </ds:schemaRefs>
</ds:datastoreItem>
</file>

<file path=customXml/itemProps2.xml><?xml version="1.0" encoding="utf-8"?>
<ds:datastoreItem xmlns:ds="http://schemas.openxmlformats.org/officeDocument/2006/customXml" ds:itemID="{9A5CA333-7A61-460D-88D9-AF4A8E4A68DA}">
  <ds:schemaRefs>
    <ds:schemaRef ds:uri="http://schemas.microsoft.com/office/2006/metadata/properties"/>
    <ds:schemaRef ds:uri="http://schemas.microsoft.com/office/infopath/2007/PartnerControls"/>
    <ds:schemaRef ds:uri="03308186-ce06-4c0a-8ab3-52d8bc83f8c1"/>
    <ds:schemaRef ds:uri="a15d815b-4f3c-4f8f-9dfb-57a0a391956a"/>
  </ds:schemaRefs>
</ds:datastoreItem>
</file>

<file path=customXml/itemProps3.xml><?xml version="1.0" encoding="utf-8"?>
<ds:datastoreItem xmlns:ds="http://schemas.openxmlformats.org/officeDocument/2006/customXml" ds:itemID="{0BB0C920-0D55-4F26-839A-34CA2E068D57}"/>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Kate Oblie</cp:lastModifiedBy>
  <cp:revision>3</cp:revision>
  <dcterms:created xsi:type="dcterms:W3CDTF">2024-10-15T13:24:00Z</dcterms:created>
  <dcterms:modified xsi:type="dcterms:W3CDTF">2024-10-15T13:24:00Z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0x01010066418CA450D34447A076F149ABF833E7</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