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89"/>
        <w:gridCol w:w="6327"/>
      </w:tblGrid>
      <w:tr w:rsidR="00EA2A1B" w:rsidRPr="009E1605" w14:paraId="232F1B0D" w14:textId="77777777" w:rsidTr="67A37CAA">
        <w:tc>
          <w:tcPr>
            <w:tcW w:w="2689" w:type="dxa"/>
          </w:tcPr>
          <w:p w14:paraId="18470AEE" w14:textId="77777777" w:rsidR="00EA2A1B" w:rsidRPr="00034732" w:rsidRDefault="00EA2A1B" w:rsidP="00EA2A1B">
            <w:pPr>
              <w:spacing w:line="360" w:lineRule="auto"/>
              <w:jc w:val="both"/>
              <w:rPr>
                <w:rFonts w:ascii="Arial" w:hAnsi="Arial" w:cs="Arial"/>
                <w:b/>
                <w:bCs/>
                <w:color w:val="B70954"/>
                <w:sz w:val="24"/>
                <w:szCs w:val="24"/>
              </w:rPr>
            </w:pPr>
            <w:r w:rsidRPr="00034732">
              <w:rPr>
                <w:rFonts w:ascii="Arial" w:hAnsi="Arial" w:cs="Arial"/>
                <w:b/>
                <w:bCs/>
                <w:color w:val="B70954"/>
                <w:sz w:val="24"/>
                <w:szCs w:val="24"/>
              </w:rPr>
              <w:t>Job title:</w:t>
            </w:r>
            <w:r w:rsidRPr="00034732">
              <w:rPr>
                <w:rFonts w:ascii="Arial" w:hAnsi="Arial" w:cs="Arial"/>
                <w:b/>
                <w:bCs/>
                <w:color w:val="B70954"/>
                <w:sz w:val="24"/>
                <w:szCs w:val="24"/>
              </w:rPr>
              <w:tab/>
            </w:r>
          </w:p>
        </w:tc>
        <w:tc>
          <w:tcPr>
            <w:tcW w:w="6327" w:type="dxa"/>
          </w:tcPr>
          <w:p w14:paraId="787B09AD" w14:textId="0F609317" w:rsidR="00EA2A1B" w:rsidRPr="00034732" w:rsidRDefault="00FF2798" w:rsidP="00EA2A1B">
            <w:pPr>
              <w:spacing w:line="360" w:lineRule="auto"/>
              <w:jc w:val="both"/>
              <w:rPr>
                <w:rFonts w:ascii="Arial" w:hAnsi="Arial" w:cs="Arial"/>
                <w:b/>
                <w:bCs/>
                <w:color w:val="B70954"/>
                <w:sz w:val="24"/>
                <w:szCs w:val="24"/>
              </w:rPr>
            </w:pPr>
            <w:r>
              <w:rPr>
                <w:rFonts w:ascii="Arial" w:hAnsi="Arial" w:cs="Arial"/>
                <w:b/>
                <w:bCs/>
                <w:color w:val="B70954"/>
                <w:sz w:val="24"/>
                <w:szCs w:val="24"/>
              </w:rPr>
              <w:t>Financial Accountant</w:t>
            </w:r>
          </w:p>
        </w:tc>
      </w:tr>
      <w:tr w:rsidR="00EA2A1B" w:rsidRPr="009E1605" w14:paraId="4D662F9B" w14:textId="77777777" w:rsidTr="67A37CAA">
        <w:tc>
          <w:tcPr>
            <w:tcW w:w="2689" w:type="dxa"/>
          </w:tcPr>
          <w:p w14:paraId="612D7619" w14:textId="77777777" w:rsidR="00EA2A1B" w:rsidRPr="00034732" w:rsidRDefault="00EA2A1B" w:rsidP="00EA2A1B">
            <w:pPr>
              <w:spacing w:line="360" w:lineRule="auto"/>
              <w:jc w:val="both"/>
              <w:rPr>
                <w:rFonts w:ascii="Arial" w:hAnsi="Arial" w:cs="Arial"/>
                <w:b/>
                <w:bCs/>
                <w:color w:val="B70954"/>
                <w:sz w:val="24"/>
                <w:szCs w:val="24"/>
              </w:rPr>
            </w:pPr>
            <w:r w:rsidRPr="00034732">
              <w:rPr>
                <w:rFonts w:ascii="Arial" w:hAnsi="Arial" w:cs="Arial"/>
                <w:b/>
                <w:bCs/>
                <w:color w:val="B70954"/>
                <w:sz w:val="24"/>
                <w:szCs w:val="24"/>
              </w:rPr>
              <w:t>Reports to:</w:t>
            </w:r>
          </w:p>
        </w:tc>
        <w:tc>
          <w:tcPr>
            <w:tcW w:w="6327" w:type="dxa"/>
          </w:tcPr>
          <w:p w14:paraId="281875A6" w14:textId="4D5E1986" w:rsidR="00EA2A1B" w:rsidRPr="00034732" w:rsidRDefault="00FF2798" w:rsidP="00EA2A1B">
            <w:pPr>
              <w:spacing w:line="360" w:lineRule="auto"/>
              <w:jc w:val="both"/>
              <w:rPr>
                <w:rFonts w:ascii="Arial" w:hAnsi="Arial" w:cs="Arial"/>
                <w:b/>
                <w:bCs/>
                <w:color w:val="B70954"/>
                <w:sz w:val="24"/>
                <w:szCs w:val="24"/>
              </w:rPr>
            </w:pPr>
            <w:r>
              <w:rPr>
                <w:rFonts w:ascii="Arial" w:hAnsi="Arial" w:cs="Arial"/>
                <w:b/>
                <w:bCs/>
                <w:color w:val="B70954"/>
                <w:sz w:val="24"/>
                <w:szCs w:val="24"/>
              </w:rPr>
              <w:t>Head of Finance</w:t>
            </w:r>
          </w:p>
        </w:tc>
      </w:tr>
      <w:tr w:rsidR="00EA2A1B" w:rsidRPr="009E1605" w14:paraId="36F80C19" w14:textId="77777777" w:rsidTr="67A37CAA">
        <w:tc>
          <w:tcPr>
            <w:tcW w:w="2689" w:type="dxa"/>
          </w:tcPr>
          <w:p w14:paraId="643D2007" w14:textId="77777777" w:rsidR="00EA2A1B" w:rsidRPr="00034732" w:rsidRDefault="00EA2A1B" w:rsidP="00EA2A1B">
            <w:pPr>
              <w:spacing w:line="360" w:lineRule="auto"/>
              <w:jc w:val="both"/>
              <w:rPr>
                <w:rFonts w:ascii="Arial" w:hAnsi="Arial" w:cs="Arial"/>
                <w:b/>
                <w:color w:val="B70954"/>
                <w:sz w:val="24"/>
                <w:szCs w:val="24"/>
              </w:rPr>
            </w:pPr>
            <w:r w:rsidRPr="00034732">
              <w:rPr>
                <w:rFonts w:ascii="Arial" w:hAnsi="Arial" w:cs="Arial"/>
                <w:b/>
                <w:color w:val="B70954"/>
                <w:sz w:val="24"/>
                <w:szCs w:val="24"/>
              </w:rPr>
              <w:t>Perm or contract:</w:t>
            </w:r>
          </w:p>
        </w:tc>
        <w:tc>
          <w:tcPr>
            <w:tcW w:w="6327" w:type="dxa"/>
          </w:tcPr>
          <w:p w14:paraId="18029AC4" w14:textId="25938027" w:rsidR="00EA2A1B" w:rsidRPr="00034732" w:rsidRDefault="00FF2798" w:rsidP="00EA2A1B">
            <w:pPr>
              <w:spacing w:line="360" w:lineRule="auto"/>
              <w:jc w:val="both"/>
              <w:rPr>
                <w:rFonts w:ascii="Arial" w:hAnsi="Arial" w:cs="Arial"/>
                <w:b/>
                <w:bCs/>
                <w:color w:val="B70954"/>
                <w:sz w:val="24"/>
                <w:szCs w:val="24"/>
              </w:rPr>
            </w:pPr>
            <w:r>
              <w:rPr>
                <w:rFonts w:ascii="Arial" w:hAnsi="Arial" w:cs="Arial"/>
                <w:b/>
                <w:bCs/>
                <w:color w:val="B70954"/>
                <w:sz w:val="24"/>
                <w:szCs w:val="24"/>
              </w:rPr>
              <w:t>Permanent</w:t>
            </w:r>
          </w:p>
        </w:tc>
      </w:tr>
      <w:tr w:rsidR="00EA2A1B" w:rsidRPr="009E1605" w14:paraId="769A4712" w14:textId="77777777" w:rsidTr="67A37CAA">
        <w:tc>
          <w:tcPr>
            <w:tcW w:w="2689" w:type="dxa"/>
          </w:tcPr>
          <w:p w14:paraId="64F4EC14" w14:textId="77777777" w:rsidR="00EA2A1B" w:rsidRPr="00034732" w:rsidRDefault="00EA2A1B" w:rsidP="00EA2A1B">
            <w:pPr>
              <w:spacing w:line="360" w:lineRule="auto"/>
              <w:jc w:val="both"/>
              <w:rPr>
                <w:rFonts w:ascii="Arial" w:hAnsi="Arial" w:cs="Arial"/>
                <w:b/>
                <w:color w:val="B70954"/>
                <w:sz w:val="24"/>
                <w:szCs w:val="24"/>
              </w:rPr>
            </w:pPr>
            <w:r w:rsidRPr="00034732">
              <w:rPr>
                <w:rFonts w:ascii="Arial" w:hAnsi="Arial" w:cs="Arial"/>
                <w:b/>
                <w:color w:val="B70954"/>
                <w:sz w:val="24"/>
                <w:szCs w:val="24"/>
              </w:rPr>
              <w:t>Full-time or part-time:</w:t>
            </w:r>
          </w:p>
        </w:tc>
        <w:tc>
          <w:tcPr>
            <w:tcW w:w="6327" w:type="dxa"/>
          </w:tcPr>
          <w:p w14:paraId="2311A2AB" w14:textId="6BA59042" w:rsidR="00EA2A1B" w:rsidRPr="00034732" w:rsidRDefault="00FF2798" w:rsidP="00EA2A1B">
            <w:pPr>
              <w:spacing w:line="360" w:lineRule="auto"/>
              <w:jc w:val="both"/>
              <w:rPr>
                <w:rFonts w:ascii="Arial" w:hAnsi="Arial" w:cs="Arial"/>
                <w:b/>
                <w:bCs/>
                <w:color w:val="B70954"/>
                <w:sz w:val="24"/>
                <w:szCs w:val="24"/>
              </w:rPr>
            </w:pPr>
            <w:r>
              <w:rPr>
                <w:rFonts w:ascii="Arial" w:hAnsi="Arial" w:cs="Arial"/>
                <w:b/>
                <w:bCs/>
                <w:color w:val="B70954"/>
                <w:sz w:val="24"/>
                <w:szCs w:val="24"/>
              </w:rPr>
              <w:t>Full Time</w:t>
            </w:r>
          </w:p>
        </w:tc>
      </w:tr>
      <w:tr w:rsidR="00EA2A1B" w:rsidRPr="009E1605" w14:paraId="3D4AEC45" w14:textId="77777777" w:rsidTr="0009158E">
        <w:trPr>
          <w:trHeight w:val="890"/>
        </w:trPr>
        <w:tc>
          <w:tcPr>
            <w:tcW w:w="2689" w:type="dxa"/>
          </w:tcPr>
          <w:p w14:paraId="17A56C49" w14:textId="77777777" w:rsidR="00EA2A1B" w:rsidRPr="00034732" w:rsidRDefault="00EA2A1B" w:rsidP="00EA2A1B">
            <w:pPr>
              <w:spacing w:line="360" w:lineRule="auto"/>
              <w:jc w:val="both"/>
              <w:rPr>
                <w:rFonts w:ascii="Arial" w:hAnsi="Arial" w:cs="Arial"/>
                <w:b/>
                <w:color w:val="B70954"/>
                <w:sz w:val="24"/>
                <w:szCs w:val="24"/>
              </w:rPr>
            </w:pPr>
            <w:r w:rsidRPr="00034732">
              <w:rPr>
                <w:rFonts w:ascii="Arial" w:hAnsi="Arial" w:cs="Arial"/>
                <w:b/>
                <w:color w:val="B70954"/>
                <w:sz w:val="24"/>
                <w:szCs w:val="24"/>
              </w:rPr>
              <w:t>Location:</w:t>
            </w:r>
          </w:p>
        </w:tc>
        <w:tc>
          <w:tcPr>
            <w:tcW w:w="6327" w:type="dxa"/>
          </w:tcPr>
          <w:p w14:paraId="4037F1FA" w14:textId="11E3A100" w:rsidR="00EA2A1B" w:rsidRPr="00034732" w:rsidRDefault="00EB2E18" w:rsidP="0009158E">
            <w:pPr>
              <w:spacing w:line="360" w:lineRule="auto"/>
              <w:rPr>
                <w:rFonts w:ascii="Arial" w:hAnsi="Arial" w:cs="Arial"/>
                <w:b/>
                <w:bCs/>
                <w:color w:val="B70954"/>
                <w:sz w:val="24"/>
                <w:szCs w:val="24"/>
              </w:rPr>
            </w:pPr>
            <w:r>
              <w:rPr>
                <w:rFonts w:ascii="Arial" w:hAnsi="Arial" w:cs="Arial"/>
                <w:b/>
                <w:bCs/>
                <w:color w:val="B70954"/>
                <w:sz w:val="24"/>
                <w:szCs w:val="24"/>
              </w:rPr>
              <w:t>Homebased</w:t>
            </w:r>
            <w:r w:rsidR="0009158E">
              <w:rPr>
                <w:rFonts w:ascii="Arial" w:hAnsi="Arial" w:cs="Arial"/>
                <w:b/>
                <w:bCs/>
                <w:color w:val="B70954"/>
                <w:sz w:val="24"/>
                <w:szCs w:val="24"/>
              </w:rPr>
              <w:t xml:space="preserve"> – Occasional Travel required to Manchester Office.</w:t>
            </w:r>
          </w:p>
        </w:tc>
      </w:tr>
    </w:tbl>
    <w:p w14:paraId="7E56F4D8" w14:textId="77777777" w:rsidR="00EA2A1B" w:rsidRDefault="00EA2A1B" w:rsidP="009558AD">
      <w:pPr>
        <w:jc w:val="both"/>
        <w:rPr>
          <w:rFonts w:ascii="Arial" w:hAnsi="Arial" w:cs="Arial"/>
          <w:b/>
          <w:bCs/>
          <w:color w:val="C00000"/>
          <w:sz w:val="24"/>
          <w:szCs w:val="24"/>
        </w:rPr>
      </w:pPr>
    </w:p>
    <w:p w14:paraId="68FC043E" w14:textId="77777777" w:rsidR="009558AD" w:rsidRPr="00034732" w:rsidRDefault="009558AD" w:rsidP="009558AD">
      <w:pPr>
        <w:jc w:val="both"/>
        <w:rPr>
          <w:rFonts w:ascii="Arial" w:hAnsi="Arial" w:cs="Arial"/>
          <w:b/>
          <w:bCs/>
          <w:color w:val="B70954"/>
          <w:sz w:val="24"/>
          <w:szCs w:val="24"/>
        </w:rPr>
      </w:pPr>
      <w:r w:rsidRPr="00034732">
        <w:rPr>
          <w:rFonts w:ascii="Arial" w:eastAsia="Times New Roman" w:hAnsi="Arial" w:cs="Arial"/>
          <w:b/>
          <w:bCs/>
          <w:color w:val="B70954"/>
          <w:sz w:val="24"/>
          <w:szCs w:val="24"/>
          <w:lang w:eastAsia="en-GB"/>
        </w:rPr>
        <w:t>About Golden Lane Housing Limited</w:t>
      </w:r>
    </w:p>
    <w:p w14:paraId="273BAF71" w14:textId="77777777" w:rsidR="009558AD" w:rsidRDefault="009558AD" w:rsidP="009558AD">
      <w:pPr>
        <w:jc w:val="both"/>
        <w:rPr>
          <w:rFonts w:ascii="Arial" w:hAnsi="Arial" w:cs="Arial"/>
          <w:color w:val="000000"/>
          <w:sz w:val="24"/>
          <w:szCs w:val="24"/>
          <w:shd w:val="clear" w:color="auto" w:fill="FFFFFF"/>
        </w:rPr>
      </w:pPr>
      <w:r w:rsidRPr="009558AD">
        <w:rPr>
          <w:rFonts w:ascii="Arial" w:hAnsi="Arial" w:cs="Arial"/>
          <w:color w:val="000000"/>
          <w:sz w:val="24"/>
          <w:szCs w:val="24"/>
          <w:shd w:val="clear" w:color="auto" w:fill="FFFFFF"/>
        </w:rPr>
        <w:t>Golden Lane Housing Limited is a Community Benefits Society who works with people with a learning disability to provide supported housing around which they can build their lives</w:t>
      </w:r>
      <w:r>
        <w:rPr>
          <w:rFonts w:ascii="Arial" w:hAnsi="Arial" w:cs="Arial"/>
          <w:color w:val="000000"/>
          <w:sz w:val="24"/>
          <w:szCs w:val="24"/>
          <w:shd w:val="clear" w:color="auto" w:fill="FFFFFF"/>
        </w:rPr>
        <w:t xml:space="preserve"> </w:t>
      </w:r>
      <w:r w:rsidRPr="009558AD">
        <w:rPr>
          <w:rFonts w:ascii="Arial" w:hAnsi="Arial" w:cs="Arial"/>
          <w:color w:val="000000"/>
          <w:sz w:val="24"/>
          <w:szCs w:val="24"/>
          <w:shd w:val="clear" w:color="auto" w:fill="FFFFFF"/>
        </w:rPr>
        <w:t>and to help tackle the immense challenges that people with a learning disability face in finding a home.</w:t>
      </w:r>
    </w:p>
    <w:p w14:paraId="37C651A0" w14:textId="77777777" w:rsidR="0060534D" w:rsidRPr="0060534D" w:rsidRDefault="009558AD" w:rsidP="0060534D">
      <w:pPr>
        <w:jc w:val="both"/>
        <w:rPr>
          <w:rFonts w:ascii="Arial" w:hAnsi="Arial" w:cs="Arial"/>
          <w:color w:val="C00000"/>
          <w:sz w:val="24"/>
          <w:szCs w:val="24"/>
          <w:shd w:val="clear" w:color="auto" w:fill="FFFFFF"/>
        </w:rPr>
      </w:pPr>
      <w:r w:rsidRPr="00034732">
        <w:rPr>
          <w:rFonts w:ascii="Arial" w:eastAsia="Times New Roman" w:hAnsi="Arial" w:cs="Arial"/>
          <w:b/>
          <w:bCs/>
          <w:color w:val="B70954"/>
          <w:sz w:val="24"/>
          <w:szCs w:val="24"/>
          <w:lang w:eastAsia="en-GB"/>
        </w:rPr>
        <w:t>Our vision</w:t>
      </w:r>
      <w:r w:rsidRPr="00034732">
        <w:rPr>
          <w:rFonts w:ascii="Arial" w:hAnsi="Arial" w:cs="Arial"/>
          <w:color w:val="B70954"/>
          <w:sz w:val="24"/>
          <w:szCs w:val="24"/>
          <w:shd w:val="clear" w:color="auto" w:fill="FFFFFF"/>
        </w:rPr>
        <w:t>:</w:t>
      </w:r>
      <w:r w:rsidRPr="00034732">
        <w:rPr>
          <w:rFonts w:ascii="Arial" w:eastAsia="Times New Roman" w:hAnsi="Arial" w:cs="Arial"/>
          <w:color w:val="B70954"/>
          <w:sz w:val="24"/>
          <w:szCs w:val="24"/>
          <w:lang w:eastAsia="en-GB"/>
        </w:rPr>
        <w:t xml:space="preserve"> </w:t>
      </w:r>
      <w:r w:rsidRPr="009558AD">
        <w:rPr>
          <w:rFonts w:ascii="Arial" w:eastAsia="Times New Roman" w:hAnsi="Arial" w:cs="Arial"/>
          <w:color w:val="000000"/>
          <w:sz w:val="24"/>
          <w:szCs w:val="24"/>
          <w:lang w:eastAsia="en-GB"/>
        </w:rPr>
        <w:t>Our vision is a world where everyone with a learning disability has opportunities to access good quality housing that meets their needs.</w:t>
      </w:r>
    </w:p>
    <w:p w14:paraId="4E363D38" w14:textId="77777777" w:rsidR="0060534D" w:rsidRPr="00034732" w:rsidRDefault="003E70B3" w:rsidP="0060534D">
      <w:pPr>
        <w:pStyle w:val="ListParagraph"/>
        <w:shd w:val="clear" w:color="auto" w:fill="FFFFFF"/>
        <w:spacing w:before="100" w:beforeAutospacing="1" w:after="100" w:afterAutospacing="1" w:line="276" w:lineRule="auto"/>
        <w:ind w:left="0"/>
        <w:jc w:val="both"/>
        <w:rPr>
          <w:rStyle w:val="Strong"/>
          <w:rFonts w:ascii="Arial" w:hAnsi="Arial" w:cs="Arial"/>
          <w:b w:val="0"/>
          <w:bCs w:val="0"/>
          <w:color w:val="B70954"/>
          <w:sz w:val="24"/>
          <w:szCs w:val="24"/>
        </w:rPr>
      </w:pPr>
      <w:r w:rsidRPr="00034732">
        <w:rPr>
          <w:rFonts w:ascii="Arial" w:hAnsi="Arial" w:cs="Arial"/>
          <w:b/>
          <w:color w:val="B70954"/>
          <w:sz w:val="24"/>
          <w:szCs w:val="24"/>
        </w:rPr>
        <w:t>Our values</w:t>
      </w:r>
      <w:r w:rsidR="0060534D" w:rsidRPr="00034732">
        <w:rPr>
          <w:rFonts w:ascii="Arial" w:hAnsi="Arial" w:cs="Arial"/>
          <w:b/>
          <w:color w:val="B70954"/>
          <w:sz w:val="24"/>
          <w:szCs w:val="24"/>
        </w:rPr>
        <w:t>:</w:t>
      </w:r>
      <w:r w:rsidR="0060534D" w:rsidRPr="00034732">
        <w:rPr>
          <w:rStyle w:val="Strong"/>
          <w:rFonts w:ascii="Arial" w:hAnsi="Arial" w:cs="Arial"/>
          <w:b w:val="0"/>
          <w:color w:val="B70954"/>
          <w:sz w:val="24"/>
          <w:szCs w:val="24"/>
        </w:rPr>
        <w:t xml:space="preserve"> </w:t>
      </w:r>
    </w:p>
    <w:p w14:paraId="11D75BDF"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034732">
        <w:rPr>
          <w:rStyle w:val="Strong"/>
          <w:rFonts w:ascii="Arial" w:hAnsi="Arial" w:cs="Arial"/>
          <w:color w:val="B70954"/>
          <w:sz w:val="24"/>
          <w:szCs w:val="24"/>
        </w:rPr>
        <w:t>Caring:</w:t>
      </w:r>
      <w:r w:rsidRPr="00034732">
        <w:rPr>
          <w:rFonts w:ascii="Arial" w:hAnsi="Arial" w:cs="Arial"/>
          <w:color w:val="B70954"/>
          <w:sz w:val="24"/>
          <w:szCs w:val="24"/>
        </w:rPr>
        <w:t> </w:t>
      </w:r>
      <w:r w:rsidRPr="0060534D">
        <w:rPr>
          <w:rFonts w:ascii="Arial" w:hAnsi="Arial" w:cs="Arial"/>
          <w:color w:val="212529"/>
          <w:sz w:val="24"/>
          <w:szCs w:val="24"/>
        </w:rPr>
        <w:t>we support our tenants and colleagues and help them to achieve goals.</w:t>
      </w:r>
    </w:p>
    <w:p w14:paraId="0DEC3B47"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034732">
        <w:rPr>
          <w:rStyle w:val="Strong"/>
          <w:rFonts w:ascii="Arial" w:hAnsi="Arial" w:cs="Arial"/>
          <w:color w:val="B70954"/>
          <w:sz w:val="24"/>
          <w:szCs w:val="24"/>
        </w:rPr>
        <w:t>Listening:</w:t>
      </w:r>
      <w:r w:rsidRPr="0060534D">
        <w:rPr>
          <w:rFonts w:ascii="Arial" w:hAnsi="Arial" w:cs="Arial"/>
          <w:color w:val="212529"/>
          <w:sz w:val="24"/>
          <w:szCs w:val="24"/>
        </w:rPr>
        <w:t> we involve tenants in the review and design of housing services.</w:t>
      </w:r>
    </w:p>
    <w:p w14:paraId="3AAACE49"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034732">
        <w:rPr>
          <w:rStyle w:val="Strong"/>
          <w:rFonts w:ascii="Arial" w:hAnsi="Arial" w:cs="Arial"/>
          <w:color w:val="B70954"/>
          <w:sz w:val="24"/>
          <w:szCs w:val="24"/>
        </w:rPr>
        <w:t>Honesty:</w:t>
      </w:r>
      <w:r w:rsidRPr="0060534D">
        <w:rPr>
          <w:rFonts w:ascii="Arial" w:hAnsi="Arial" w:cs="Arial"/>
          <w:color w:val="212529"/>
          <w:sz w:val="24"/>
          <w:szCs w:val="24"/>
        </w:rPr>
        <w:t> we build trust with tenants and families with fairness.</w:t>
      </w:r>
    </w:p>
    <w:p w14:paraId="45B8A8E6"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034732">
        <w:rPr>
          <w:rStyle w:val="Strong"/>
          <w:rFonts w:ascii="Arial" w:hAnsi="Arial" w:cs="Arial"/>
          <w:color w:val="B70954"/>
          <w:sz w:val="24"/>
          <w:szCs w:val="24"/>
        </w:rPr>
        <w:t>Reliable:</w:t>
      </w:r>
      <w:r w:rsidRPr="0060534D">
        <w:rPr>
          <w:rFonts w:ascii="Arial" w:hAnsi="Arial" w:cs="Arial"/>
          <w:color w:val="212529"/>
          <w:sz w:val="24"/>
          <w:szCs w:val="24"/>
        </w:rPr>
        <w:t> we are dependable and trusted to keep our standards and commitments.</w:t>
      </w:r>
    </w:p>
    <w:p w14:paraId="58346C59" w14:textId="77777777" w:rsidR="003E70B3"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034732">
        <w:rPr>
          <w:rStyle w:val="Strong"/>
          <w:rFonts w:ascii="Arial" w:hAnsi="Arial" w:cs="Arial"/>
          <w:color w:val="B70954"/>
          <w:sz w:val="24"/>
          <w:szCs w:val="24"/>
        </w:rPr>
        <w:t>Creative:</w:t>
      </w:r>
      <w:r w:rsidRPr="00034732">
        <w:rPr>
          <w:rFonts w:ascii="Arial" w:hAnsi="Arial" w:cs="Arial"/>
          <w:color w:val="B70954"/>
          <w:sz w:val="24"/>
          <w:szCs w:val="24"/>
        </w:rPr>
        <w:t> </w:t>
      </w:r>
      <w:r w:rsidRPr="0060534D">
        <w:rPr>
          <w:rFonts w:ascii="Arial" w:hAnsi="Arial" w:cs="Arial"/>
          <w:color w:val="212529"/>
          <w:sz w:val="24"/>
          <w:szCs w:val="24"/>
        </w:rPr>
        <w:t>we work together in many different ways for great results</w:t>
      </w:r>
    </w:p>
    <w:p w14:paraId="6E2D88A4" w14:textId="77777777" w:rsidR="009558AD" w:rsidRPr="00034732" w:rsidRDefault="009558AD" w:rsidP="009558AD">
      <w:pPr>
        <w:shd w:val="clear" w:color="auto" w:fill="FFFFFF"/>
        <w:spacing w:after="225" w:line="450" w:lineRule="atLeast"/>
        <w:jc w:val="both"/>
        <w:textAlignment w:val="baseline"/>
        <w:outlineLvl w:val="2"/>
        <w:rPr>
          <w:rFonts w:ascii="Arial" w:eastAsia="Times New Roman" w:hAnsi="Arial" w:cs="Arial"/>
          <w:b/>
          <w:bCs/>
          <w:color w:val="B70954"/>
          <w:sz w:val="24"/>
          <w:szCs w:val="24"/>
          <w:lang w:eastAsia="en-GB"/>
        </w:rPr>
      </w:pPr>
      <w:r w:rsidRPr="00034732">
        <w:rPr>
          <w:rFonts w:ascii="Arial" w:eastAsia="Times New Roman" w:hAnsi="Arial" w:cs="Arial"/>
          <w:b/>
          <w:bCs/>
          <w:color w:val="B70954"/>
          <w:sz w:val="24"/>
          <w:szCs w:val="24"/>
          <w:lang w:eastAsia="en-GB"/>
        </w:rPr>
        <w:t>About the role</w:t>
      </w:r>
    </w:p>
    <w:p w14:paraId="2EEEDD8C" w14:textId="4AE0CBCF" w:rsidR="00FF2798" w:rsidRPr="00FF2798" w:rsidRDefault="00A4220F" w:rsidP="00FF2798">
      <w:pPr>
        <w:pStyle w:val="Default"/>
        <w:jc w:val="both"/>
        <w:rPr>
          <w:rFonts w:ascii="Arial" w:hAnsi="Arial" w:cs="Arial"/>
          <w:sz w:val="22"/>
          <w:szCs w:val="22"/>
        </w:rPr>
      </w:pPr>
      <w:r>
        <w:rPr>
          <w:rFonts w:ascii="Arial" w:hAnsi="Arial" w:cs="Arial"/>
          <w:sz w:val="22"/>
          <w:szCs w:val="22"/>
        </w:rPr>
        <w:t xml:space="preserve">The </w:t>
      </w:r>
      <w:r w:rsidR="00734326">
        <w:rPr>
          <w:rFonts w:ascii="Arial" w:hAnsi="Arial" w:cs="Arial"/>
          <w:sz w:val="22"/>
          <w:szCs w:val="22"/>
        </w:rPr>
        <w:t>Financial Accountant</w:t>
      </w:r>
      <w:r w:rsidR="00FF2798" w:rsidRPr="00FF2798">
        <w:rPr>
          <w:rFonts w:ascii="Arial" w:hAnsi="Arial" w:cs="Arial"/>
          <w:sz w:val="22"/>
          <w:szCs w:val="22"/>
        </w:rPr>
        <w:t xml:space="preserve"> will</w:t>
      </w:r>
      <w:r w:rsidR="006753C6">
        <w:rPr>
          <w:rFonts w:ascii="Arial" w:hAnsi="Arial" w:cs="Arial"/>
          <w:sz w:val="22"/>
          <w:szCs w:val="22"/>
        </w:rPr>
        <w:t xml:space="preserve"> report in to the </w:t>
      </w:r>
      <w:r w:rsidR="00FF2798" w:rsidRPr="00FF2798">
        <w:rPr>
          <w:rFonts w:ascii="Arial" w:hAnsi="Arial" w:cs="Arial"/>
          <w:sz w:val="22"/>
          <w:szCs w:val="22"/>
        </w:rPr>
        <w:t>Head of Finance and be central to the smooth delivery of the Finance function, ensuring strong financial controls and accurate and timely financial reporting</w:t>
      </w:r>
      <w:r w:rsidR="003D6712">
        <w:rPr>
          <w:rFonts w:ascii="Arial" w:hAnsi="Arial" w:cs="Arial"/>
          <w:sz w:val="22"/>
          <w:szCs w:val="22"/>
        </w:rPr>
        <w:t xml:space="preserve"> is produced</w:t>
      </w:r>
      <w:r w:rsidR="00FF2798" w:rsidRPr="00FF2798">
        <w:rPr>
          <w:rFonts w:ascii="Arial" w:hAnsi="Arial" w:cs="Arial"/>
          <w:sz w:val="22"/>
          <w:szCs w:val="22"/>
        </w:rPr>
        <w:t xml:space="preserve">. </w:t>
      </w:r>
    </w:p>
    <w:p w14:paraId="1CB62040" w14:textId="77777777" w:rsidR="00FF2798" w:rsidRPr="00FF2798" w:rsidRDefault="00FF2798" w:rsidP="00FF2798">
      <w:pPr>
        <w:pStyle w:val="Default"/>
        <w:jc w:val="both"/>
        <w:rPr>
          <w:rFonts w:ascii="Arial" w:hAnsi="Arial" w:cs="Arial"/>
          <w:sz w:val="22"/>
          <w:szCs w:val="22"/>
        </w:rPr>
      </w:pPr>
    </w:p>
    <w:p w14:paraId="11FFE94E" w14:textId="0FCC2CDC" w:rsidR="00FF2798" w:rsidRPr="00FF2798" w:rsidRDefault="00FF2798" w:rsidP="00FF2798">
      <w:pPr>
        <w:pStyle w:val="Default"/>
        <w:jc w:val="both"/>
        <w:rPr>
          <w:rFonts w:ascii="Arial" w:hAnsi="Arial" w:cs="Arial"/>
          <w:sz w:val="22"/>
          <w:szCs w:val="22"/>
        </w:rPr>
      </w:pPr>
      <w:r w:rsidRPr="00FF2798">
        <w:rPr>
          <w:rFonts w:ascii="Arial" w:hAnsi="Arial" w:cs="Arial"/>
          <w:sz w:val="22"/>
          <w:szCs w:val="22"/>
        </w:rPr>
        <w:t xml:space="preserve">The </w:t>
      </w:r>
      <w:r w:rsidR="00AC735E">
        <w:rPr>
          <w:rFonts w:ascii="Arial" w:hAnsi="Arial" w:cs="Arial"/>
          <w:sz w:val="22"/>
          <w:szCs w:val="22"/>
        </w:rPr>
        <w:t>F</w:t>
      </w:r>
      <w:r w:rsidR="007B0B88">
        <w:rPr>
          <w:rFonts w:ascii="Arial" w:hAnsi="Arial" w:cs="Arial"/>
          <w:sz w:val="22"/>
          <w:szCs w:val="22"/>
        </w:rPr>
        <w:t>inancial Accountant</w:t>
      </w:r>
      <w:r w:rsidRPr="00FF2798">
        <w:rPr>
          <w:rFonts w:ascii="Arial" w:hAnsi="Arial" w:cs="Arial"/>
          <w:sz w:val="22"/>
          <w:szCs w:val="22"/>
        </w:rPr>
        <w:t xml:space="preserve"> will develop an in-depth knowledge of the</w:t>
      </w:r>
      <w:r w:rsidR="006753C6">
        <w:rPr>
          <w:rFonts w:ascii="Arial" w:hAnsi="Arial" w:cs="Arial"/>
          <w:sz w:val="22"/>
          <w:szCs w:val="22"/>
        </w:rPr>
        <w:t xml:space="preserve"> organisation</w:t>
      </w:r>
      <w:r w:rsidRPr="00FF2798">
        <w:rPr>
          <w:rFonts w:ascii="Arial" w:hAnsi="Arial" w:cs="Arial"/>
          <w:sz w:val="22"/>
          <w:szCs w:val="22"/>
        </w:rPr>
        <w:t xml:space="preserve">, the financial systems and processes as well as its operating environment and ensure that financial policies are set with Value for </w:t>
      </w:r>
      <w:r w:rsidR="00E67D5A" w:rsidRPr="00FF2798">
        <w:rPr>
          <w:rFonts w:ascii="Arial" w:hAnsi="Arial" w:cs="Arial"/>
          <w:sz w:val="22"/>
          <w:szCs w:val="22"/>
        </w:rPr>
        <w:t xml:space="preserve">Money </w:t>
      </w:r>
      <w:r w:rsidRPr="00FF2798">
        <w:rPr>
          <w:rFonts w:ascii="Arial" w:hAnsi="Arial" w:cs="Arial"/>
          <w:sz w:val="22"/>
          <w:szCs w:val="22"/>
        </w:rPr>
        <w:t>and Housing Regulation compliance as paramount consideration.</w:t>
      </w:r>
    </w:p>
    <w:p w14:paraId="21A615B4" w14:textId="77777777" w:rsidR="00FF2798" w:rsidRPr="00FF2798" w:rsidRDefault="00FF2798" w:rsidP="00FF2798">
      <w:pPr>
        <w:pStyle w:val="Default"/>
        <w:jc w:val="both"/>
        <w:rPr>
          <w:rFonts w:ascii="Arial" w:hAnsi="Arial" w:cs="Arial"/>
          <w:sz w:val="22"/>
          <w:szCs w:val="22"/>
        </w:rPr>
      </w:pPr>
    </w:p>
    <w:p w14:paraId="7B9B4EFD" w14:textId="755AAAB0" w:rsidR="00FF2798" w:rsidRPr="00FF2798" w:rsidRDefault="00FF2798" w:rsidP="00FF2798">
      <w:pPr>
        <w:pStyle w:val="Default"/>
        <w:jc w:val="both"/>
        <w:rPr>
          <w:rFonts w:ascii="Arial" w:hAnsi="Arial" w:cs="Arial"/>
          <w:sz w:val="22"/>
          <w:szCs w:val="22"/>
        </w:rPr>
      </w:pPr>
      <w:r w:rsidRPr="00FF2798">
        <w:rPr>
          <w:rFonts w:ascii="Arial" w:hAnsi="Arial" w:cs="Arial"/>
          <w:sz w:val="22"/>
          <w:szCs w:val="22"/>
        </w:rPr>
        <w:t xml:space="preserve">The </w:t>
      </w:r>
      <w:r w:rsidR="00AC735E">
        <w:rPr>
          <w:rFonts w:ascii="Arial" w:hAnsi="Arial" w:cs="Arial"/>
          <w:sz w:val="22"/>
          <w:szCs w:val="22"/>
        </w:rPr>
        <w:t>F</w:t>
      </w:r>
      <w:r w:rsidR="007B0B88">
        <w:rPr>
          <w:rFonts w:ascii="Arial" w:hAnsi="Arial" w:cs="Arial"/>
          <w:sz w:val="22"/>
          <w:szCs w:val="22"/>
        </w:rPr>
        <w:t xml:space="preserve">inancial </w:t>
      </w:r>
      <w:r w:rsidR="006753C6">
        <w:rPr>
          <w:rFonts w:ascii="Arial" w:hAnsi="Arial" w:cs="Arial"/>
          <w:sz w:val="22"/>
          <w:szCs w:val="22"/>
        </w:rPr>
        <w:t>Accountant</w:t>
      </w:r>
      <w:r w:rsidRPr="00FF2798">
        <w:rPr>
          <w:rFonts w:ascii="Arial" w:hAnsi="Arial" w:cs="Arial"/>
          <w:sz w:val="22"/>
          <w:szCs w:val="22"/>
        </w:rPr>
        <w:t xml:space="preserve"> will produce timely and accurate monthly </w:t>
      </w:r>
      <w:r w:rsidR="00E67D5A">
        <w:rPr>
          <w:rFonts w:ascii="Arial" w:hAnsi="Arial" w:cs="Arial"/>
          <w:sz w:val="22"/>
          <w:szCs w:val="22"/>
        </w:rPr>
        <w:t>reporting</w:t>
      </w:r>
      <w:r w:rsidR="008E0B44">
        <w:rPr>
          <w:rFonts w:ascii="Arial" w:hAnsi="Arial" w:cs="Arial"/>
          <w:sz w:val="22"/>
          <w:szCs w:val="22"/>
        </w:rPr>
        <w:t xml:space="preserve"> </w:t>
      </w:r>
      <w:r w:rsidRPr="00FF2798">
        <w:rPr>
          <w:rFonts w:ascii="Arial" w:hAnsi="Arial" w:cs="Arial"/>
          <w:sz w:val="22"/>
          <w:szCs w:val="22"/>
        </w:rPr>
        <w:t xml:space="preserve"> a</w:t>
      </w:r>
      <w:r w:rsidR="006753C6">
        <w:rPr>
          <w:rFonts w:ascii="Arial" w:hAnsi="Arial" w:cs="Arial"/>
          <w:sz w:val="22"/>
          <w:szCs w:val="22"/>
        </w:rPr>
        <w:t>nd assist in the preparation of the Financial Statement notes</w:t>
      </w:r>
      <w:r w:rsidR="00911411">
        <w:rPr>
          <w:rFonts w:ascii="Arial" w:hAnsi="Arial" w:cs="Arial"/>
          <w:sz w:val="22"/>
          <w:szCs w:val="22"/>
        </w:rPr>
        <w:t xml:space="preserve"> and ensure high level of accuracy and supporting schedules to support the returns </w:t>
      </w:r>
      <w:r w:rsidR="003E5049">
        <w:rPr>
          <w:rFonts w:ascii="Arial" w:hAnsi="Arial" w:cs="Arial"/>
          <w:sz w:val="22"/>
          <w:szCs w:val="22"/>
        </w:rPr>
        <w:t xml:space="preserve">to </w:t>
      </w:r>
      <w:r w:rsidRPr="00FF2798">
        <w:rPr>
          <w:rFonts w:ascii="Arial" w:hAnsi="Arial" w:cs="Arial"/>
          <w:sz w:val="22"/>
          <w:szCs w:val="22"/>
        </w:rPr>
        <w:t>the Regulator</w:t>
      </w:r>
      <w:r w:rsidR="003E5049">
        <w:rPr>
          <w:rFonts w:ascii="Arial" w:hAnsi="Arial" w:cs="Arial"/>
          <w:sz w:val="22"/>
          <w:szCs w:val="22"/>
        </w:rPr>
        <w:t xml:space="preserve"> including </w:t>
      </w:r>
      <w:r w:rsidRPr="00FF2798">
        <w:rPr>
          <w:rFonts w:ascii="Arial" w:hAnsi="Arial" w:cs="Arial"/>
          <w:sz w:val="22"/>
          <w:szCs w:val="22"/>
        </w:rPr>
        <w:t xml:space="preserve">Tax matters (VAT returns, corporation tax) . The </w:t>
      </w:r>
      <w:r w:rsidR="00AC735E">
        <w:rPr>
          <w:rFonts w:ascii="Arial" w:hAnsi="Arial" w:cs="Arial"/>
          <w:sz w:val="22"/>
          <w:szCs w:val="22"/>
        </w:rPr>
        <w:t>F</w:t>
      </w:r>
      <w:r w:rsidR="008E0B44">
        <w:rPr>
          <w:rFonts w:ascii="Arial" w:hAnsi="Arial" w:cs="Arial"/>
          <w:sz w:val="22"/>
          <w:szCs w:val="22"/>
        </w:rPr>
        <w:t xml:space="preserve">inancial Accountant </w:t>
      </w:r>
      <w:r w:rsidRPr="00FF2798">
        <w:rPr>
          <w:rFonts w:ascii="Arial" w:hAnsi="Arial" w:cs="Arial"/>
          <w:sz w:val="22"/>
          <w:szCs w:val="22"/>
        </w:rPr>
        <w:t>will be the prime point of contact for the External Auditor for the external audit.</w:t>
      </w:r>
    </w:p>
    <w:p w14:paraId="10322D62" w14:textId="77777777" w:rsidR="00FF2798" w:rsidRPr="00FF2798" w:rsidRDefault="00FF2798" w:rsidP="00FF2798">
      <w:pPr>
        <w:pStyle w:val="Default"/>
        <w:jc w:val="both"/>
        <w:rPr>
          <w:rFonts w:ascii="Arial" w:hAnsi="Arial" w:cs="Arial"/>
          <w:sz w:val="22"/>
          <w:szCs w:val="22"/>
        </w:rPr>
      </w:pPr>
    </w:p>
    <w:p w14:paraId="7003CA9C" w14:textId="3F736CE0" w:rsidR="00FF2798" w:rsidRPr="00FF2798" w:rsidRDefault="00FF2798" w:rsidP="00FF2798">
      <w:pPr>
        <w:pStyle w:val="Default"/>
        <w:jc w:val="both"/>
        <w:rPr>
          <w:rFonts w:ascii="Arial" w:hAnsi="Arial" w:cs="Arial"/>
          <w:sz w:val="22"/>
          <w:szCs w:val="22"/>
        </w:rPr>
      </w:pPr>
      <w:r w:rsidRPr="00FF2798">
        <w:rPr>
          <w:rFonts w:ascii="Arial" w:hAnsi="Arial" w:cs="Arial"/>
          <w:sz w:val="22"/>
          <w:szCs w:val="22"/>
        </w:rPr>
        <w:t xml:space="preserve">The </w:t>
      </w:r>
      <w:r w:rsidR="00AC735E">
        <w:rPr>
          <w:rFonts w:ascii="Arial" w:hAnsi="Arial" w:cs="Arial"/>
          <w:sz w:val="22"/>
          <w:szCs w:val="22"/>
        </w:rPr>
        <w:t>F</w:t>
      </w:r>
      <w:r w:rsidR="008E0B44">
        <w:rPr>
          <w:rFonts w:ascii="Arial" w:hAnsi="Arial" w:cs="Arial"/>
          <w:sz w:val="22"/>
          <w:szCs w:val="22"/>
        </w:rPr>
        <w:t xml:space="preserve">inancial Accountant will assist with the </w:t>
      </w:r>
      <w:r w:rsidRPr="00FF2798">
        <w:rPr>
          <w:rFonts w:ascii="Arial" w:hAnsi="Arial" w:cs="Arial"/>
          <w:sz w:val="22"/>
          <w:szCs w:val="22"/>
        </w:rPr>
        <w:t>co-ordination of the GLH's internal audit program and the preparation of the reports to be presented to the</w:t>
      </w:r>
      <w:r w:rsidR="006245EB">
        <w:rPr>
          <w:rFonts w:ascii="Arial" w:hAnsi="Arial" w:cs="Arial"/>
          <w:sz w:val="22"/>
          <w:szCs w:val="22"/>
        </w:rPr>
        <w:t xml:space="preserve"> Executive and the </w:t>
      </w:r>
      <w:r w:rsidRPr="00FF2798">
        <w:rPr>
          <w:rFonts w:ascii="Arial" w:hAnsi="Arial" w:cs="Arial"/>
          <w:sz w:val="22"/>
          <w:szCs w:val="22"/>
        </w:rPr>
        <w:t>R</w:t>
      </w:r>
      <w:r w:rsidR="006245EB">
        <w:rPr>
          <w:rFonts w:ascii="Arial" w:hAnsi="Arial" w:cs="Arial"/>
          <w:sz w:val="22"/>
          <w:szCs w:val="22"/>
        </w:rPr>
        <w:t xml:space="preserve">isk </w:t>
      </w:r>
      <w:r w:rsidRPr="00FF2798">
        <w:rPr>
          <w:rFonts w:ascii="Arial" w:hAnsi="Arial" w:cs="Arial"/>
          <w:sz w:val="22"/>
          <w:szCs w:val="22"/>
        </w:rPr>
        <w:t>A</w:t>
      </w:r>
      <w:r w:rsidR="006245EB">
        <w:rPr>
          <w:rFonts w:ascii="Arial" w:hAnsi="Arial" w:cs="Arial"/>
          <w:sz w:val="22"/>
          <w:szCs w:val="22"/>
        </w:rPr>
        <w:t xml:space="preserve">udit </w:t>
      </w:r>
      <w:r w:rsidRPr="00FF2798">
        <w:rPr>
          <w:rFonts w:ascii="Arial" w:hAnsi="Arial" w:cs="Arial"/>
          <w:sz w:val="22"/>
          <w:szCs w:val="22"/>
        </w:rPr>
        <w:t>C</w:t>
      </w:r>
      <w:r w:rsidR="006245EB">
        <w:rPr>
          <w:rFonts w:ascii="Arial" w:hAnsi="Arial" w:cs="Arial"/>
          <w:sz w:val="22"/>
          <w:szCs w:val="22"/>
        </w:rPr>
        <w:t>ommittee</w:t>
      </w:r>
      <w:r w:rsidRPr="00FF2798">
        <w:rPr>
          <w:rFonts w:ascii="Arial" w:hAnsi="Arial" w:cs="Arial"/>
          <w:sz w:val="22"/>
          <w:szCs w:val="22"/>
        </w:rPr>
        <w:t xml:space="preserve"> meetings.</w:t>
      </w:r>
    </w:p>
    <w:p w14:paraId="5C80C3D9" w14:textId="77777777" w:rsidR="00FF2798" w:rsidRPr="00FF2798" w:rsidRDefault="00FF2798" w:rsidP="00FF2798">
      <w:pPr>
        <w:pStyle w:val="Default"/>
        <w:jc w:val="both"/>
        <w:rPr>
          <w:rFonts w:ascii="Arial" w:hAnsi="Arial" w:cs="Arial"/>
          <w:sz w:val="22"/>
          <w:szCs w:val="22"/>
        </w:rPr>
      </w:pPr>
    </w:p>
    <w:p w14:paraId="52E63B5D" w14:textId="5C8F7B1F" w:rsidR="00FF2798" w:rsidRDefault="006245EB" w:rsidP="00FF2798">
      <w:pPr>
        <w:pStyle w:val="Default"/>
        <w:jc w:val="both"/>
        <w:rPr>
          <w:rFonts w:ascii="Arial" w:hAnsi="Arial" w:cs="Arial"/>
        </w:rPr>
      </w:pPr>
      <w:r>
        <w:rPr>
          <w:rFonts w:ascii="Arial" w:hAnsi="Arial" w:cs="Arial"/>
          <w:sz w:val="22"/>
          <w:szCs w:val="22"/>
        </w:rPr>
        <w:lastRenderedPageBreak/>
        <w:t>The Financial Accountant</w:t>
      </w:r>
      <w:r w:rsidR="009551B2">
        <w:rPr>
          <w:rFonts w:ascii="Arial" w:hAnsi="Arial" w:cs="Arial"/>
          <w:sz w:val="22"/>
          <w:szCs w:val="22"/>
        </w:rPr>
        <w:t xml:space="preserve"> will be responsible for ensuring all </w:t>
      </w:r>
      <w:r w:rsidR="00053EDD">
        <w:rPr>
          <w:rFonts w:ascii="Arial" w:hAnsi="Arial" w:cs="Arial"/>
          <w:sz w:val="22"/>
          <w:szCs w:val="22"/>
        </w:rPr>
        <w:t xml:space="preserve">Statement of Financial Position </w:t>
      </w:r>
      <w:r w:rsidR="009551B2">
        <w:rPr>
          <w:rFonts w:ascii="Arial" w:hAnsi="Arial" w:cs="Arial"/>
          <w:sz w:val="22"/>
          <w:szCs w:val="22"/>
        </w:rPr>
        <w:t>reconciliations are completed by the Finance Team</w:t>
      </w:r>
      <w:r w:rsidR="006218D3">
        <w:rPr>
          <w:rFonts w:ascii="Arial" w:hAnsi="Arial" w:cs="Arial"/>
          <w:sz w:val="22"/>
          <w:szCs w:val="22"/>
        </w:rPr>
        <w:t xml:space="preserve"> and </w:t>
      </w:r>
      <w:r w:rsidR="00053EDD">
        <w:rPr>
          <w:rFonts w:ascii="Arial" w:hAnsi="Arial" w:cs="Arial"/>
          <w:sz w:val="22"/>
          <w:szCs w:val="22"/>
        </w:rPr>
        <w:t>be responsible for reviewing</w:t>
      </w:r>
      <w:r w:rsidR="007B0B88">
        <w:rPr>
          <w:rFonts w:ascii="Arial" w:hAnsi="Arial" w:cs="Arial"/>
          <w:sz w:val="22"/>
          <w:szCs w:val="22"/>
        </w:rPr>
        <w:t>.</w:t>
      </w:r>
    </w:p>
    <w:p w14:paraId="65804F53" w14:textId="77777777" w:rsidR="00FF2798" w:rsidRPr="005B6CFD" w:rsidRDefault="00FF2798" w:rsidP="00FF2798">
      <w:pPr>
        <w:pStyle w:val="Default"/>
        <w:jc w:val="both"/>
        <w:rPr>
          <w:rFonts w:ascii="Arial" w:hAnsi="Arial" w:cs="Arial"/>
        </w:rPr>
      </w:pPr>
    </w:p>
    <w:p w14:paraId="21B42606" w14:textId="18D2F72D" w:rsidR="00222BF9" w:rsidRPr="00034732" w:rsidRDefault="00222BF9" w:rsidP="009558AD">
      <w:pPr>
        <w:jc w:val="both"/>
        <w:rPr>
          <w:rFonts w:ascii="Arial" w:hAnsi="Arial" w:cs="Arial"/>
          <w:b/>
          <w:bCs/>
          <w:color w:val="B70954"/>
          <w:sz w:val="24"/>
          <w:szCs w:val="24"/>
        </w:rPr>
      </w:pPr>
      <w:r w:rsidRPr="00034732">
        <w:rPr>
          <w:rFonts w:ascii="Arial" w:hAnsi="Arial" w:cs="Arial"/>
          <w:b/>
          <w:bCs/>
          <w:color w:val="B70954"/>
          <w:sz w:val="24"/>
          <w:szCs w:val="24"/>
        </w:rPr>
        <w:t>Responsibilities</w:t>
      </w:r>
      <w:r w:rsidR="002A3783">
        <w:rPr>
          <w:rFonts w:ascii="Arial" w:hAnsi="Arial" w:cs="Arial"/>
          <w:b/>
          <w:bCs/>
          <w:color w:val="B70954"/>
          <w:sz w:val="24"/>
          <w:szCs w:val="24"/>
        </w:rPr>
        <w:t xml:space="preserve"> - Financial Accountant will</w:t>
      </w:r>
      <w:r w:rsidR="00DF57E2">
        <w:rPr>
          <w:rFonts w:ascii="Arial" w:hAnsi="Arial" w:cs="Arial"/>
          <w:b/>
          <w:bCs/>
          <w:color w:val="B70954"/>
          <w:sz w:val="24"/>
          <w:szCs w:val="24"/>
        </w:rPr>
        <w:t>:</w:t>
      </w:r>
    </w:p>
    <w:p w14:paraId="02D71363" w14:textId="1C6AE3B6" w:rsidR="00E743FA" w:rsidRPr="00053EDD" w:rsidRDefault="00DF57E2" w:rsidP="006753C6">
      <w:pPr>
        <w:pStyle w:val="ListParagraph"/>
        <w:numPr>
          <w:ilvl w:val="0"/>
          <w:numId w:val="14"/>
        </w:numPr>
        <w:spacing w:line="240" w:lineRule="auto"/>
        <w:jc w:val="both"/>
        <w:rPr>
          <w:rFonts w:ascii="Arial" w:hAnsi="Arial" w:cs="Arial"/>
        </w:rPr>
      </w:pPr>
      <w:r w:rsidRPr="00053EDD">
        <w:rPr>
          <w:rFonts w:ascii="Arial" w:hAnsi="Arial" w:cs="Arial"/>
        </w:rPr>
        <w:t xml:space="preserve">Work </w:t>
      </w:r>
      <w:r w:rsidR="00FF2798" w:rsidRPr="00053EDD">
        <w:rPr>
          <w:rFonts w:ascii="Arial" w:hAnsi="Arial" w:cs="Arial"/>
        </w:rPr>
        <w:t xml:space="preserve">with the </w:t>
      </w:r>
      <w:r w:rsidRPr="00053EDD">
        <w:rPr>
          <w:rFonts w:ascii="Arial" w:hAnsi="Arial" w:cs="Arial"/>
        </w:rPr>
        <w:t xml:space="preserve">Management </w:t>
      </w:r>
      <w:r w:rsidR="00FF2798" w:rsidRPr="00053EDD">
        <w:rPr>
          <w:rFonts w:ascii="Arial" w:hAnsi="Arial" w:cs="Arial"/>
        </w:rPr>
        <w:t xml:space="preserve">Accountant </w:t>
      </w:r>
      <w:r w:rsidRPr="00053EDD">
        <w:rPr>
          <w:rFonts w:ascii="Arial" w:hAnsi="Arial" w:cs="Arial"/>
        </w:rPr>
        <w:t xml:space="preserve">to oversee and </w:t>
      </w:r>
      <w:r w:rsidR="00FF2798" w:rsidRPr="00053EDD">
        <w:rPr>
          <w:rFonts w:ascii="Arial" w:hAnsi="Arial" w:cs="Arial"/>
        </w:rPr>
        <w:t xml:space="preserve">manage </w:t>
      </w:r>
      <w:r w:rsidR="00E743FA" w:rsidRPr="00053EDD">
        <w:rPr>
          <w:rFonts w:ascii="Arial" w:hAnsi="Arial" w:cs="Arial"/>
        </w:rPr>
        <w:t xml:space="preserve">the </w:t>
      </w:r>
      <w:r w:rsidR="00FF2798" w:rsidRPr="00053EDD">
        <w:rPr>
          <w:rFonts w:ascii="Arial" w:hAnsi="Arial" w:cs="Arial"/>
        </w:rPr>
        <w:t xml:space="preserve">month end </w:t>
      </w:r>
      <w:r w:rsidRPr="00053EDD">
        <w:rPr>
          <w:rFonts w:ascii="Arial" w:hAnsi="Arial" w:cs="Arial"/>
        </w:rPr>
        <w:t>process</w:t>
      </w:r>
      <w:r w:rsidR="00921537">
        <w:rPr>
          <w:rFonts w:ascii="Arial" w:hAnsi="Arial" w:cs="Arial"/>
        </w:rPr>
        <w:t>.</w:t>
      </w:r>
    </w:p>
    <w:p w14:paraId="4ACA597C" w14:textId="5935FAD8" w:rsidR="00E743FA" w:rsidRPr="00053EDD" w:rsidRDefault="00E743FA" w:rsidP="006753C6">
      <w:pPr>
        <w:pStyle w:val="ListParagraph"/>
        <w:numPr>
          <w:ilvl w:val="0"/>
          <w:numId w:val="14"/>
        </w:numPr>
        <w:spacing w:line="240" w:lineRule="auto"/>
        <w:jc w:val="both"/>
        <w:rPr>
          <w:rFonts w:ascii="Arial" w:hAnsi="Arial" w:cs="Arial"/>
        </w:rPr>
      </w:pPr>
      <w:r w:rsidRPr="00053EDD">
        <w:rPr>
          <w:rFonts w:ascii="Arial" w:hAnsi="Arial" w:cs="Arial"/>
        </w:rPr>
        <w:t>E</w:t>
      </w:r>
      <w:r w:rsidR="00FF2798" w:rsidRPr="00053EDD">
        <w:rPr>
          <w:rFonts w:ascii="Arial" w:hAnsi="Arial" w:cs="Arial"/>
        </w:rPr>
        <w:t xml:space="preserve">nsure all journals, accruals, prepayments, reconciliations and associated work are accurate and timely. </w:t>
      </w:r>
    </w:p>
    <w:p w14:paraId="721A92B8" w14:textId="4DA3D1C9" w:rsidR="003029AB" w:rsidRPr="00053EDD" w:rsidRDefault="00392068" w:rsidP="006753C6">
      <w:pPr>
        <w:pStyle w:val="ListParagraph"/>
        <w:numPr>
          <w:ilvl w:val="0"/>
          <w:numId w:val="14"/>
        </w:numPr>
        <w:spacing w:line="240" w:lineRule="auto"/>
        <w:jc w:val="both"/>
        <w:rPr>
          <w:rFonts w:ascii="Arial" w:hAnsi="Arial" w:cs="Arial"/>
        </w:rPr>
      </w:pPr>
      <w:r w:rsidRPr="00053EDD">
        <w:rPr>
          <w:rFonts w:ascii="Arial" w:hAnsi="Arial" w:cs="Arial"/>
        </w:rPr>
        <w:t xml:space="preserve">Maintain the Fixed Asset register </w:t>
      </w:r>
      <w:r w:rsidR="00921537">
        <w:rPr>
          <w:rFonts w:ascii="Arial" w:hAnsi="Arial" w:cs="Arial"/>
        </w:rPr>
        <w:t>including Housing and Non housing</w:t>
      </w:r>
      <w:r w:rsidR="00EE161C">
        <w:rPr>
          <w:rFonts w:ascii="Arial" w:hAnsi="Arial" w:cs="Arial"/>
        </w:rPr>
        <w:t xml:space="preserve"> </w:t>
      </w:r>
      <w:r w:rsidRPr="00053EDD">
        <w:rPr>
          <w:rFonts w:ascii="Arial" w:hAnsi="Arial" w:cs="Arial"/>
        </w:rPr>
        <w:t>and ensure</w:t>
      </w:r>
      <w:r w:rsidR="00EE161C">
        <w:rPr>
          <w:rFonts w:ascii="Arial" w:hAnsi="Arial" w:cs="Arial"/>
        </w:rPr>
        <w:t xml:space="preserve"> high levels of</w:t>
      </w:r>
      <w:r w:rsidRPr="00053EDD">
        <w:rPr>
          <w:rFonts w:ascii="Arial" w:hAnsi="Arial" w:cs="Arial"/>
        </w:rPr>
        <w:t xml:space="preserve"> accuracy and</w:t>
      </w:r>
      <w:r w:rsidR="00FD6D08" w:rsidRPr="00053EDD">
        <w:rPr>
          <w:rFonts w:ascii="Arial" w:hAnsi="Arial" w:cs="Arial"/>
        </w:rPr>
        <w:t xml:space="preserve"> the application of the </w:t>
      </w:r>
      <w:r w:rsidR="003029AB" w:rsidRPr="00053EDD">
        <w:rPr>
          <w:rFonts w:ascii="Arial" w:hAnsi="Arial" w:cs="Arial"/>
        </w:rPr>
        <w:t xml:space="preserve">depreciation policy.  </w:t>
      </w:r>
    </w:p>
    <w:p w14:paraId="493DD0F9" w14:textId="77777777" w:rsidR="00DC3D3B" w:rsidRDefault="003029AB" w:rsidP="006753C6">
      <w:pPr>
        <w:pStyle w:val="ListParagraph"/>
        <w:numPr>
          <w:ilvl w:val="0"/>
          <w:numId w:val="14"/>
        </w:numPr>
        <w:spacing w:line="240" w:lineRule="auto"/>
        <w:jc w:val="both"/>
        <w:rPr>
          <w:rFonts w:ascii="Arial" w:hAnsi="Arial" w:cs="Arial"/>
        </w:rPr>
      </w:pPr>
      <w:r w:rsidRPr="00053EDD">
        <w:rPr>
          <w:rFonts w:ascii="Arial" w:hAnsi="Arial" w:cs="Arial"/>
        </w:rPr>
        <w:t>Liaise with the Business Partners to ensure assets are recognised correctly meeting the requirements of the SORP.</w:t>
      </w:r>
      <w:r w:rsidR="00392068" w:rsidRPr="00053EDD">
        <w:rPr>
          <w:rFonts w:ascii="Arial" w:hAnsi="Arial" w:cs="Arial"/>
        </w:rPr>
        <w:t xml:space="preserve"> </w:t>
      </w:r>
    </w:p>
    <w:p w14:paraId="3092BAB1" w14:textId="2B607822" w:rsidR="00FF2798" w:rsidRPr="00053EDD" w:rsidRDefault="00DC3D3B" w:rsidP="006753C6">
      <w:pPr>
        <w:pStyle w:val="ListParagraph"/>
        <w:numPr>
          <w:ilvl w:val="0"/>
          <w:numId w:val="14"/>
        </w:numPr>
        <w:spacing w:line="240" w:lineRule="auto"/>
        <w:jc w:val="both"/>
        <w:rPr>
          <w:rFonts w:ascii="Arial" w:hAnsi="Arial" w:cs="Arial"/>
        </w:rPr>
      </w:pPr>
      <w:r>
        <w:rPr>
          <w:rFonts w:ascii="Arial" w:hAnsi="Arial" w:cs="Arial"/>
        </w:rPr>
        <w:t>E</w:t>
      </w:r>
      <w:r w:rsidR="00FF2798" w:rsidRPr="00053EDD">
        <w:rPr>
          <w:rFonts w:ascii="Arial" w:hAnsi="Arial" w:cs="Arial"/>
        </w:rPr>
        <w:t xml:space="preserve">nsure that reporting including KPIs OPIs and Analytic requirements are accurate and timely and will directly be responsible for the preparation of the </w:t>
      </w:r>
      <w:r w:rsidR="00E743FA" w:rsidRPr="00053EDD">
        <w:rPr>
          <w:rFonts w:ascii="Arial" w:hAnsi="Arial" w:cs="Arial"/>
        </w:rPr>
        <w:t>Quarterly</w:t>
      </w:r>
      <w:r>
        <w:rPr>
          <w:rFonts w:ascii="Arial" w:hAnsi="Arial" w:cs="Arial"/>
        </w:rPr>
        <w:t xml:space="preserve"> Funding </w:t>
      </w:r>
      <w:r w:rsidR="00E743FA" w:rsidRPr="00053EDD">
        <w:rPr>
          <w:rFonts w:ascii="Arial" w:hAnsi="Arial" w:cs="Arial"/>
        </w:rPr>
        <w:t xml:space="preserve"> </w:t>
      </w:r>
      <w:r w:rsidR="00FF2798" w:rsidRPr="00053EDD">
        <w:rPr>
          <w:rFonts w:ascii="Arial" w:hAnsi="Arial" w:cs="Arial"/>
        </w:rPr>
        <w:t>return</w:t>
      </w:r>
      <w:r w:rsidR="00E743FA" w:rsidRPr="00053EDD">
        <w:rPr>
          <w:rFonts w:ascii="Arial" w:hAnsi="Arial" w:cs="Arial"/>
        </w:rPr>
        <w:t xml:space="preserve"> </w:t>
      </w:r>
      <w:r>
        <w:rPr>
          <w:rFonts w:ascii="Arial" w:hAnsi="Arial" w:cs="Arial"/>
        </w:rPr>
        <w:t xml:space="preserve">to </w:t>
      </w:r>
      <w:r w:rsidR="00FF2798" w:rsidRPr="00053EDD">
        <w:rPr>
          <w:rFonts w:ascii="Arial" w:hAnsi="Arial" w:cs="Arial"/>
        </w:rPr>
        <w:t>the Regulator and HRMC</w:t>
      </w:r>
      <w:r w:rsidR="00237FE8" w:rsidRPr="00053EDD">
        <w:rPr>
          <w:rFonts w:ascii="Arial" w:hAnsi="Arial" w:cs="Arial"/>
        </w:rPr>
        <w:t xml:space="preserve"> returns including Tax and VAT</w:t>
      </w:r>
      <w:r w:rsidR="00E743FA" w:rsidRPr="00053EDD">
        <w:rPr>
          <w:rFonts w:ascii="Arial" w:hAnsi="Arial" w:cs="Arial"/>
        </w:rPr>
        <w:t xml:space="preserve"> where applicable</w:t>
      </w:r>
      <w:r w:rsidR="00237FE8" w:rsidRPr="00053EDD">
        <w:rPr>
          <w:rFonts w:ascii="Arial" w:hAnsi="Arial" w:cs="Arial"/>
        </w:rPr>
        <w:t>.</w:t>
      </w:r>
      <w:r w:rsidR="00FF2798" w:rsidRPr="00053EDD">
        <w:rPr>
          <w:rFonts w:ascii="Arial" w:hAnsi="Arial" w:cs="Arial"/>
        </w:rPr>
        <w:t xml:space="preserve">  to achieve accurate and timely submissions.</w:t>
      </w:r>
    </w:p>
    <w:p w14:paraId="0D006AA3" w14:textId="2EF469E3" w:rsidR="00206686" w:rsidRPr="00053EDD" w:rsidRDefault="00237FE8" w:rsidP="006753C6">
      <w:pPr>
        <w:pStyle w:val="ListParagraph"/>
        <w:numPr>
          <w:ilvl w:val="0"/>
          <w:numId w:val="14"/>
        </w:numPr>
        <w:spacing w:line="240" w:lineRule="auto"/>
        <w:rPr>
          <w:rFonts w:ascii="Arial" w:hAnsi="Arial" w:cs="Arial"/>
        </w:rPr>
      </w:pPr>
      <w:r w:rsidRPr="00053EDD">
        <w:rPr>
          <w:rFonts w:ascii="Arial" w:hAnsi="Arial" w:cs="Arial"/>
        </w:rPr>
        <w:t xml:space="preserve">Assist in the </w:t>
      </w:r>
      <w:r w:rsidR="001E272F" w:rsidRPr="00053EDD">
        <w:rPr>
          <w:rFonts w:ascii="Arial" w:hAnsi="Arial" w:cs="Arial"/>
        </w:rPr>
        <w:t xml:space="preserve">preparation of the Annual Report and Financial Statements </w:t>
      </w:r>
      <w:r w:rsidR="00FF2798" w:rsidRPr="00053EDD">
        <w:rPr>
          <w:rFonts w:ascii="Arial" w:hAnsi="Arial" w:cs="Arial"/>
        </w:rPr>
        <w:t xml:space="preserve"> to ensure that</w:t>
      </w:r>
      <w:r w:rsidR="0068351E" w:rsidRPr="00053EDD">
        <w:rPr>
          <w:rFonts w:ascii="Arial" w:hAnsi="Arial" w:cs="Arial"/>
        </w:rPr>
        <w:t xml:space="preserve"> all requirements for the External Audit </w:t>
      </w:r>
      <w:r w:rsidR="0002003B" w:rsidRPr="00053EDD">
        <w:rPr>
          <w:rFonts w:ascii="Arial" w:hAnsi="Arial" w:cs="Arial"/>
        </w:rPr>
        <w:t>are ready in time for the External Audit.</w:t>
      </w:r>
    </w:p>
    <w:p w14:paraId="753AFD9E" w14:textId="61D73FE9" w:rsidR="00053EDD" w:rsidRPr="00053EDD" w:rsidRDefault="00053EDD" w:rsidP="006753C6">
      <w:pPr>
        <w:pStyle w:val="ListParagraph"/>
        <w:numPr>
          <w:ilvl w:val="0"/>
          <w:numId w:val="14"/>
        </w:numPr>
        <w:spacing w:line="240" w:lineRule="auto"/>
        <w:rPr>
          <w:rFonts w:ascii="Arial" w:hAnsi="Arial" w:cs="Arial"/>
        </w:rPr>
      </w:pPr>
      <w:r w:rsidRPr="00053EDD">
        <w:rPr>
          <w:rFonts w:ascii="Arial" w:hAnsi="Arial" w:cs="Arial"/>
        </w:rPr>
        <w:t xml:space="preserve">Responsible for preparing the Notes </w:t>
      </w:r>
      <w:r w:rsidR="0036291F">
        <w:rPr>
          <w:rFonts w:ascii="Arial" w:hAnsi="Arial" w:cs="Arial"/>
        </w:rPr>
        <w:t xml:space="preserve">to </w:t>
      </w:r>
      <w:r w:rsidRPr="00053EDD">
        <w:rPr>
          <w:rFonts w:ascii="Arial" w:hAnsi="Arial" w:cs="Arial"/>
        </w:rPr>
        <w:t xml:space="preserve">the </w:t>
      </w:r>
      <w:r w:rsidR="0036291F" w:rsidRPr="00053EDD">
        <w:rPr>
          <w:rFonts w:ascii="Arial" w:hAnsi="Arial" w:cs="Arial"/>
        </w:rPr>
        <w:t>Financial</w:t>
      </w:r>
      <w:r w:rsidRPr="00053EDD">
        <w:rPr>
          <w:rFonts w:ascii="Arial" w:hAnsi="Arial" w:cs="Arial"/>
        </w:rPr>
        <w:t xml:space="preserve"> Statements and the updating and compliance with the Accounting Policies.</w:t>
      </w:r>
    </w:p>
    <w:p w14:paraId="7AAAFEDD" w14:textId="4860BFC7" w:rsidR="00206686" w:rsidRPr="00053EDD" w:rsidRDefault="00206686" w:rsidP="006753C6">
      <w:pPr>
        <w:pStyle w:val="ListParagraph"/>
        <w:numPr>
          <w:ilvl w:val="0"/>
          <w:numId w:val="14"/>
        </w:numPr>
        <w:spacing w:line="240" w:lineRule="auto"/>
        <w:jc w:val="both"/>
        <w:rPr>
          <w:rFonts w:ascii="Arial" w:hAnsi="Arial" w:cs="Arial"/>
        </w:rPr>
      </w:pPr>
      <w:r w:rsidRPr="00053EDD">
        <w:rPr>
          <w:rFonts w:ascii="Arial" w:hAnsi="Arial" w:cs="Arial"/>
        </w:rPr>
        <w:t>Keep up to date with accounting changes and report on the implications of these changes on the primary statements.</w:t>
      </w:r>
    </w:p>
    <w:p w14:paraId="75993838" w14:textId="1FBBE7E3" w:rsidR="00FF2798" w:rsidRDefault="004B5271" w:rsidP="006753C6">
      <w:pPr>
        <w:pStyle w:val="ListParagraph"/>
        <w:numPr>
          <w:ilvl w:val="0"/>
          <w:numId w:val="14"/>
        </w:numPr>
        <w:spacing w:line="240" w:lineRule="auto"/>
        <w:jc w:val="both"/>
        <w:rPr>
          <w:rFonts w:ascii="Arial" w:hAnsi="Arial" w:cs="Arial"/>
        </w:rPr>
      </w:pPr>
      <w:r>
        <w:rPr>
          <w:rFonts w:ascii="Arial" w:hAnsi="Arial" w:cs="Arial"/>
        </w:rPr>
        <w:t>A</w:t>
      </w:r>
      <w:r w:rsidR="0036291F">
        <w:rPr>
          <w:rFonts w:ascii="Arial" w:hAnsi="Arial" w:cs="Arial"/>
        </w:rPr>
        <w:t xml:space="preserve">ssist in the </w:t>
      </w:r>
      <w:r w:rsidR="002744B7" w:rsidRPr="00053EDD">
        <w:rPr>
          <w:rFonts w:ascii="Arial" w:hAnsi="Arial" w:cs="Arial"/>
        </w:rPr>
        <w:t>preparation of various reports to the Risk and Audit Committee</w:t>
      </w:r>
      <w:r w:rsidR="0036291F">
        <w:rPr>
          <w:rFonts w:ascii="Arial" w:hAnsi="Arial" w:cs="Arial"/>
        </w:rPr>
        <w:t xml:space="preserve"> (RAC)</w:t>
      </w:r>
      <w:r w:rsidR="002744B7" w:rsidRPr="00053EDD">
        <w:rPr>
          <w:rFonts w:ascii="Arial" w:hAnsi="Arial" w:cs="Arial"/>
        </w:rPr>
        <w:t>, including impairment review, going concern and the Assets and Liabilities register.</w:t>
      </w:r>
    </w:p>
    <w:p w14:paraId="7BDF12C3" w14:textId="58FEEF68" w:rsidR="003E5049" w:rsidRPr="00053EDD" w:rsidRDefault="003E5049" w:rsidP="006753C6">
      <w:pPr>
        <w:pStyle w:val="ListParagraph"/>
        <w:numPr>
          <w:ilvl w:val="0"/>
          <w:numId w:val="14"/>
        </w:numPr>
        <w:spacing w:line="240" w:lineRule="auto"/>
        <w:jc w:val="both"/>
        <w:rPr>
          <w:rFonts w:ascii="Arial" w:hAnsi="Arial" w:cs="Arial"/>
        </w:rPr>
      </w:pPr>
      <w:r>
        <w:rPr>
          <w:rFonts w:ascii="Arial" w:hAnsi="Arial" w:cs="Arial"/>
        </w:rPr>
        <w:t>Support the preparation of various covenant calculations to the funders and ensure these are reported inline with the loan agreements.</w:t>
      </w:r>
    </w:p>
    <w:p w14:paraId="740FBE7A" w14:textId="28F7762A" w:rsidR="002744B7" w:rsidRPr="00053EDD" w:rsidRDefault="00476D56" w:rsidP="006753C6">
      <w:pPr>
        <w:pStyle w:val="ListParagraph"/>
        <w:numPr>
          <w:ilvl w:val="0"/>
          <w:numId w:val="14"/>
        </w:numPr>
        <w:spacing w:line="240" w:lineRule="auto"/>
        <w:jc w:val="both"/>
        <w:rPr>
          <w:rFonts w:ascii="Arial" w:hAnsi="Arial" w:cs="Arial"/>
        </w:rPr>
      </w:pPr>
      <w:r w:rsidRPr="00053EDD">
        <w:rPr>
          <w:rFonts w:ascii="Arial" w:hAnsi="Arial" w:cs="Arial"/>
        </w:rPr>
        <w:t xml:space="preserve">Assist in the </w:t>
      </w:r>
      <w:r w:rsidR="002744B7" w:rsidRPr="00053EDD">
        <w:rPr>
          <w:rFonts w:ascii="Arial" w:hAnsi="Arial" w:cs="Arial"/>
        </w:rPr>
        <w:t>upkeep of the Assets and Liabilities register and ensure it meets the requirements of the regulator.</w:t>
      </w:r>
    </w:p>
    <w:p w14:paraId="120EC05F" w14:textId="55317868" w:rsidR="00FF2798" w:rsidRPr="00053EDD" w:rsidRDefault="0036291F" w:rsidP="006753C6">
      <w:pPr>
        <w:pStyle w:val="ListParagraph"/>
        <w:numPr>
          <w:ilvl w:val="0"/>
          <w:numId w:val="14"/>
        </w:numPr>
        <w:spacing w:line="240" w:lineRule="auto"/>
        <w:jc w:val="both"/>
        <w:rPr>
          <w:rFonts w:ascii="Arial" w:hAnsi="Arial" w:cs="Arial"/>
        </w:rPr>
      </w:pPr>
      <w:r>
        <w:rPr>
          <w:rFonts w:ascii="Arial" w:hAnsi="Arial" w:cs="Arial"/>
        </w:rPr>
        <w:t>S</w:t>
      </w:r>
      <w:r w:rsidR="00FF2798" w:rsidRPr="00053EDD">
        <w:rPr>
          <w:rFonts w:ascii="Arial" w:hAnsi="Arial" w:cs="Arial"/>
        </w:rPr>
        <w:t xml:space="preserve">upport the </w:t>
      </w:r>
      <w:r w:rsidR="00EB461D" w:rsidRPr="00053EDD">
        <w:rPr>
          <w:rFonts w:ascii="Arial" w:hAnsi="Arial" w:cs="Arial"/>
        </w:rPr>
        <w:t>Hea</w:t>
      </w:r>
      <w:r>
        <w:rPr>
          <w:rFonts w:ascii="Arial" w:hAnsi="Arial" w:cs="Arial"/>
        </w:rPr>
        <w:t>d</w:t>
      </w:r>
      <w:r w:rsidR="00EB461D" w:rsidRPr="00053EDD">
        <w:rPr>
          <w:rFonts w:ascii="Arial" w:hAnsi="Arial" w:cs="Arial"/>
        </w:rPr>
        <w:t xml:space="preserve"> of Finance with the </w:t>
      </w:r>
      <w:r w:rsidR="00FF2798" w:rsidRPr="00053EDD">
        <w:rPr>
          <w:rFonts w:ascii="Arial" w:hAnsi="Arial" w:cs="Arial"/>
        </w:rPr>
        <w:t xml:space="preserve">co-ordination of the internal audit programme and the preparation of the reports </w:t>
      </w:r>
      <w:r>
        <w:rPr>
          <w:rFonts w:ascii="Arial" w:hAnsi="Arial" w:cs="Arial"/>
        </w:rPr>
        <w:t xml:space="preserve">for </w:t>
      </w:r>
      <w:r w:rsidR="00FF2798" w:rsidRPr="00053EDD">
        <w:rPr>
          <w:rFonts w:ascii="Arial" w:hAnsi="Arial" w:cs="Arial"/>
        </w:rPr>
        <w:t>the RAC</w:t>
      </w:r>
      <w:r w:rsidR="00EB461D" w:rsidRPr="00053EDD">
        <w:rPr>
          <w:rFonts w:ascii="Arial" w:hAnsi="Arial" w:cs="Arial"/>
        </w:rPr>
        <w:t>.</w:t>
      </w:r>
      <w:r w:rsidR="00FF2798" w:rsidRPr="00053EDD">
        <w:rPr>
          <w:rFonts w:ascii="Arial" w:hAnsi="Arial" w:cs="Arial"/>
        </w:rPr>
        <w:t xml:space="preserve">. </w:t>
      </w:r>
    </w:p>
    <w:p w14:paraId="4C2C730F" w14:textId="77777777" w:rsidR="004B5271" w:rsidRDefault="0036291F" w:rsidP="006753C6">
      <w:pPr>
        <w:pStyle w:val="ListParagraph"/>
        <w:numPr>
          <w:ilvl w:val="0"/>
          <w:numId w:val="14"/>
        </w:numPr>
        <w:spacing w:line="240" w:lineRule="auto"/>
        <w:jc w:val="both"/>
        <w:rPr>
          <w:rFonts w:ascii="Arial" w:hAnsi="Arial" w:cs="Arial"/>
        </w:rPr>
      </w:pPr>
      <w:r>
        <w:rPr>
          <w:rFonts w:ascii="Arial" w:hAnsi="Arial" w:cs="Arial"/>
        </w:rPr>
        <w:t>Be</w:t>
      </w:r>
      <w:r w:rsidR="00FF2798" w:rsidRPr="00053EDD">
        <w:rPr>
          <w:rFonts w:ascii="Arial" w:hAnsi="Arial" w:cs="Arial"/>
        </w:rPr>
        <w:t xml:space="preserve"> involved in development of Financial Systems to support an ongoing programme of reporting improvements as and when required. </w:t>
      </w:r>
    </w:p>
    <w:p w14:paraId="20D79842" w14:textId="77777777" w:rsidR="00D465DA" w:rsidRDefault="004B5271" w:rsidP="006753C6">
      <w:pPr>
        <w:pStyle w:val="ListParagraph"/>
        <w:numPr>
          <w:ilvl w:val="0"/>
          <w:numId w:val="14"/>
        </w:numPr>
        <w:spacing w:line="240" w:lineRule="auto"/>
        <w:jc w:val="both"/>
        <w:rPr>
          <w:rFonts w:ascii="Arial" w:hAnsi="Arial" w:cs="Arial"/>
        </w:rPr>
      </w:pPr>
      <w:r>
        <w:rPr>
          <w:rFonts w:ascii="Arial" w:hAnsi="Arial" w:cs="Arial"/>
        </w:rPr>
        <w:t>D</w:t>
      </w:r>
      <w:r w:rsidR="00FF2798" w:rsidRPr="00053EDD">
        <w:rPr>
          <w:rFonts w:ascii="Arial" w:hAnsi="Arial" w:cs="Arial"/>
        </w:rPr>
        <w:t xml:space="preserve">evelop the reporting required from unit 4 </w:t>
      </w:r>
      <w:r w:rsidR="0036291F">
        <w:rPr>
          <w:rFonts w:ascii="Arial" w:hAnsi="Arial" w:cs="Arial"/>
        </w:rPr>
        <w:t xml:space="preserve">Financial System for </w:t>
      </w:r>
      <w:r w:rsidR="00FF2798" w:rsidRPr="00053EDD">
        <w:rPr>
          <w:rFonts w:ascii="Arial" w:hAnsi="Arial" w:cs="Arial"/>
        </w:rPr>
        <w:t>various returns</w:t>
      </w:r>
      <w:r>
        <w:rPr>
          <w:rFonts w:ascii="Arial" w:hAnsi="Arial" w:cs="Arial"/>
        </w:rPr>
        <w:t xml:space="preserve"> and </w:t>
      </w:r>
      <w:r w:rsidR="00D465DA">
        <w:rPr>
          <w:rFonts w:ascii="Arial" w:hAnsi="Arial" w:cs="Arial"/>
        </w:rPr>
        <w:t>Management Accounts.</w:t>
      </w:r>
    </w:p>
    <w:p w14:paraId="451ACAF6" w14:textId="34CCE21A" w:rsidR="00FF2798" w:rsidRPr="00053EDD" w:rsidRDefault="00D465DA" w:rsidP="006753C6">
      <w:pPr>
        <w:pStyle w:val="ListParagraph"/>
        <w:numPr>
          <w:ilvl w:val="0"/>
          <w:numId w:val="14"/>
        </w:numPr>
        <w:spacing w:line="240" w:lineRule="auto"/>
        <w:jc w:val="both"/>
        <w:rPr>
          <w:rFonts w:ascii="Arial" w:hAnsi="Arial" w:cs="Arial"/>
        </w:rPr>
      </w:pPr>
      <w:r>
        <w:rPr>
          <w:rFonts w:ascii="Arial" w:hAnsi="Arial" w:cs="Arial"/>
        </w:rPr>
        <w:t>S</w:t>
      </w:r>
      <w:r w:rsidR="00FF2798" w:rsidRPr="00053EDD">
        <w:rPr>
          <w:rFonts w:ascii="Arial" w:hAnsi="Arial" w:cs="Arial"/>
        </w:rPr>
        <w:t>upport the A</w:t>
      </w:r>
      <w:r w:rsidR="00EB461D" w:rsidRPr="00053EDD">
        <w:rPr>
          <w:rFonts w:ascii="Arial" w:hAnsi="Arial" w:cs="Arial"/>
        </w:rPr>
        <w:t>ccounts</w:t>
      </w:r>
      <w:r w:rsidR="00FF2798" w:rsidRPr="00053EDD">
        <w:rPr>
          <w:rFonts w:ascii="Arial" w:hAnsi="Arial" w:cs="Arial"/>
        </w:rPr>
        <w:t xml:space="preserve"> Manager to review the processes in place to streamline and enhance controls where needed.</w:t>
      </w:r>
    </w:p>
    <w:p w14:paraId="14405595" w14:textId="77E9F5E9" w:rsidR="00FF2798" w:rsidRPr="00053EDD" w:rsidRDefault="0036291F" w:rsidP="006753C6">
      <w:pPr>
        <w:pStyle w:val="ListParagraph"/>
        <w:numPr>
          <w:ilvl w:val="0"/>
          <w:numId w:val="14"/>
        </w:numPr>
        <w:spacing w:line="240" w:lineRule="auto"/>
        <w:jc w:val="both"/>
        <w:rPr>
          <w:rFonts w:ascii="Arial" w:hAnsi="Arial" w:cs="Arial"/>
        </w:rPr>
      </w:pPr>
      <w:r>
        <w:rPr>
          <w:rFonts w:ascii="Arial" w:hAnsi="Arial" w:cs="Arial"/>
        </w:rPr>
        <w:t>R</w:t>
      </w:r>
      <w:r w:rsidR="00FF2798" w:rsidRPr="00053EDD">
        <w:rPr>
          <w:rFonts w:ascii="Arial" w:hAnsi="Arial" w:cs="Arial"/>
        </w:rPr>
        <w:t>eview the Finance Team Operational Risk Register to endure that it is kept up to date to reflect the risk faced by the finance function and the mitigations put in place.</w:t>
      </w:r>
    </w:p>
    <w:p w14:paraId="33EB1B6B" w14:textId="0B2269D4" w:rsidR="00206686" w:rsidRPr="0036291F" w:rsidRDefault="00476D56" w:rsidP="006753C6">
      <w:pPr>
        <w:pStyle w:val="ListParagraph"/>
        <w:numPr>
          <w:ilvl w:val="0"/>
          <w:numId w:val="14"/>
        </w:numPr>
        <w:spacing w:line="240" w:lineRule="auto"/>
        <w:jc w:val="both"/>
        <w:rPr>
          <w:rFonts w:ascii="Arial" w:hAnsi="Arial" w:cs="Arial"/>
        </w:rPr>
      </w:pPr>
      <w:r w:rsidRPr="00053EDD">
        <w:rPr>
          <w:rFonts w:ascii="Arial" w:hAnsi="Arial" w:cs="Arial"/>
        </w:rPr>
        <w:t>Assist</w:t>
      </w:r>
      <w:r w:rsidR="00392068" w:rsidRPr="00053EDD">
        <w:rPr>
          <w:rFonts w:ascii="Arial" w:hAnsi="Arial" w:cs="Arial"/>
        </w:rPr>
        <w:t xml:space="preserve"> in the </w:t>
      </w:r>
      <w:r w:rsidR="00206686" w:rsidRPr="00053EDD">
        <w:rPr>
          <w:rFonts w:ascii="Arial" w:hAnsi="Arial" w:cs="Arial"/>
        </w:rPr>
        <w:t>Anti</w:t>
      </w:r>
      <w:r w:rsidR="00EB461D" w:rsidRPr="00053EDD">
        <w:rPr>
          <w:rFonts w:ascii="Arial" w:hAnsi="Arial" w:cs="Arial"/>
        </w:rPr>
        <w:t xml:space="preserve"> </w:t>
      </w:r>
      <w:r w:rsidR="00206686" w:rsidRPr="00053EDD">
        <w:rPr>
          <w:rFonts w:ascii="Arial" w:hAnsi="Arial" w:cs="Arial"/>
        </w:rPr>
        <w:t>Fraud reporting and ensure controls are in place mitigating the risk to the organisation.</w:t>
      </w:r>
    </w:p>
    <w:p w14:paraId="43D16444" w14:textId="77777777" w:rsidR="006753C6" w:rsidRDefault="00206686" w:rsidP="009D4209">
      <w:pPr>
        <w:pStyle w:val="ListParagraph"/>
        <w:numPr>
          <w:ilvl w:val="0"/>
          <w:numId w:val="14"/>
        </w:numPr>
        <w:spacing w:line="240" w:lineRule="auto"/>
        <w:jc w:val="both"/>
        <w:rPr>
          <w:rFonts w:ascii="Arial" w:hAnsi="Arial" w:cs="Arial"/>
        </w:rPr>
      </w:pPr>
      <w:r w:rsidRPr="006753C6">
        <w:rPr>
          <w:rFonts w:ascii="Arial" w:hAnsi="Arial" w:cs="Arial"/>
        </w:rPr>
        <w:t>Ensure Anti Fraud policies are robust and meet the requirements of the organisation.</w:t>
      </w:r>
    </w:p>
    <w:p w14:paraId="5CCA8013" w14:textId="77777777" w:rsidR="006753C6" w:rsidRDefault="0036291F" w:rsidP="00EA355B">
      <w:pPr>
        <w:pStyle w:val="ListParagraph"/>
        <w:numPr>
          <w:ilvl w:val="0"/>
          <w:numId w:val="14"/>
        </w:numPr>
        <w:spacing w:line="240" w:lineRule="auto"/>
        <w:jc w:val="both"/>
        <w:rPr>
          <w:rFonts w:ascii="Arial" w:hAnsi="Arial" w:cs="Arial"/>
        </w:rPr>
      </w:pPr>
      <w:r w:rsidRPr="006753C6">
        <w:rPr>
          <w:rFonts w:ascii="Arial" w:hAnsi="Arial" w:cs="Arial"/>
        </w:rPr>
        <w:t>E</w:t>
      </w:r>
      <w:r w:rsidR="00FF2798" w:rsidRPr="006753C6">
        <w:rPr>
          <w:rFonts w:ascii="Arial" w:hAnsi="Arial" w:cs="Arial"/>
        </w:rPr>
        <w:t xml:space="preserve">stablish relationships with a range of stakeholders and encourage collaborative team working within finance and across GLH. </w:t>
      </w:r>
    </w:p>
    <w:p w14:paraId="3EF142F1" w14:textId="4651A419" w:rsidR="006753C6" w:rsidRDefault="0036291F" w:rsidP="00C64A8A">
      <w:pPr>
        <w:pStyle w:val="ListParagraph"/>
        <w:numPr>
          <w:ilvl w:val="0"/>
          <w:numId w:val="14"/>
        </w:numPr>
        <w:spacing w:line="240" w:lineRule="auto"/>
        <w:jc w:val="both"/>
        <w:rPr>
          <w:rFonts w:ascii="Arial" w:hAnsi="Arial" w:cs="Arial"/>
        </w:rPr>
      </w:pPr>
      <w:r w:rsidRPr="006753C6">
        <w:rPr>
          <w:rFonts w:ascii="Arial" w:hAnsi="Arial" w:cs="Arial"/>
        </w:rPr>
        <w:t>A</w:t>
      </w:r>
      <w:r w:rsidR="00FF2798" w:rsidRPr="006753C6">
        <w:rPr>
          <w:rFonts w:ascii="Arial" w:hAnsi="Arial" w:cs="Arial"/>
        </w:rPr>
        <w:t xml:space="preserve">ssist GLH </w:t>
      </w:r>
      <w:r w:rsidR="00A4220F">
        <w:rPr>
          <w:rFonts w:ascii="Arial" w:hAnsi="Arial" w:cs="Arial"/>
        </w:rPr>
        <w:t xml:space="preserve">management </w:t>
      </w:r>
      <w:r w:rsidR="00FF2798" w:rsidRPr="006753C6">
        <w:rPr>
          <w:rFonts w:ascii="Arial" w:hAnsi="Arial" w:cs="Arial"/>
        </w:rPr>
        <w:t xml:space="preserve">to achieve efficient, </w:t>
      </w:r>
      <w:r w:rsidR="00A4220F">
        <w:rPr>
          <w:rFonts w:ascii="Arial" w:hAnsi="Arial" w:cs="Arial"/>
        </w:rPr>
        <w:t xml:space="preserve">effective, and </w:t>
      </w:r>
      <w:r w:rsidR="00FF2798" w:rsidRPr="006753C6">
        <w:rPr>
          <w:rFonts w:ascii="Arial" w:hAnsi="Arial" w:cs="Arial"/>
        </w:rPr>
        <w:t xml:space="preserve">cost-effective outcomes by setting up and reviewing processes to ensure that </w:t>
      </w:r>
      <w:r w:rsidR="00A4220F">
        <w:rPr>
          <w:rFonts w:ascii="Arial" w:hAnsi="Arial" w:cs="Arial"/>
        </w:rPr>
        <w:t xml:space="preserve">  they are developed from a </w:t>
      </w:r>
      <w:r w:rsidR="00FF2798" w:rsidRPr="006753C6">
        <w:rPr>
          <w:rFonts w:ascii="Arial" w:hAnsi="Arial" w:cs="Arial"/>
        </w:rPr>
        <w:t>tenant perspective.</w:t>
      </w:r>
    </w:p>
    <w:p w14:paraId="1B27C3F3" w14:textId="77777777" w:rsidR="006753C6" w:rsidRDefault="00FF2798" w:rsidP="006753C6">
      <w:pPr>
        <w:pStyle w:val="ListParagraph"/>
        <w:numPr>
          <w:ilvl w:val="0"/>
          <w:numId w:val="14"/>
        </w:numPr>
        <w:spacing w:line="240" w:lineRule="auto"/>
        <w:jc w:val="both"/>
        <w:rPr>
          <w:rFonts w:ascii="Arial" w:hAnsi="Arial" w:cs="Arial"/>
        </w:rPr>
      </w:pPr>
      <w:r w:rsidRPr="006753C6">
        <w:rPr>
          <w:rFonts w:ascii="Arial" w:hAnsi="Arial" w:cs="Arial"/>
        </w:rPr>
        <w:t xml:space="preserve">The </w:t>
      </w:r>
      <w:r w:rsidR="00AC735E" w:rsidRPr="006753C6">
        <w:rPr>
          <w:rFonts w:ascii="Arial" w:hAnsi="Arial" w:cs="Arial"/>
        </w:rPr>
        <w:t>F</w:t>
      </w:r>
      <w:r w:rsidR="0036291F" w:rsidRPr="006753C6">
        <w:rPr>
          <w:rFonts w:ascii="Arial" w:hAnsi="Arial" w:cs="Arial"/>
        </w:rPr>
        <w:t>inancial Accountant</w:t>
      </w:r>
      <w:r w:rsidRPr="006753C6">
        <w:rPr>
          <w:rFonts w:ascii="Arial" w:hAnsi="Arial" w:cs="Arial"/>
        </w:rPr>
        <w:t xml:space="preserve"> will develop the customer care culture throughout the team.</w:t>
      </w:r>
    </w:p>
    <w:p w14:paraId="46B1E906" w14:textId="27524B84" w:rsidR="00FF2798" w:rsidRPr="006753C6" w:rsidRDefault="006753C6" w:rsidP="006753C6">
      <w:pPr>
        <w:pStyle w:val="ListParagraph"/>
        <w:numPr>
          <w:ilvl w:val="0"/>
          <w:numId w:val="14"/>
        </w:numPr>
        <w:spacing w:line="240" w:lineRule="auto"/>
        <w:jc w:val="both"/>
        <w:rPr>
          <w:rFonts w:ascii="Arial" w:hAnsi="Arial" w:cs="Arial"/>
        </w:rPr>
      </w:pPr>
      <w:r>
        <w:rPr>
          <w:rFonts w:ascii="Arial" w:hAnsi="Arial" w:cs="Arial"/>
        </w:rPr>
        <w:t>S</w:t>
      </w:r>
      <w:r w:rsidR="00FF2798" w:rsidRPr="006753C6">
        <w:rPr>
          <w:rFonts w:ascii="Arial" w:hAnsi="Arial" w:cs="Arial"/>
        </w:rPr>
        <w:t>upport the H</w:t>
      </w:r>
      <w:r w:rsidR="00206686" w:rsidRPr="006753C6">
        <w:rPr>
          <w:rFonts w:ascii="Arial" w:hAnsi="Arial" w:cs="Arial"/>
        </w:rPr>
        <w:t xml:space="preserve">ead </w:t>
      </w:r>
      <w:r w:rsidR="00FF2798" w:rsidRPr="006753C6">
        <w:rPr>
          <w:rFonts w:ascii="Arial" w:hAnsi="Arial" w:cs="Arial"/>
        </w:rPr>
        <w:t>o</w:t>
      </w:r>
      <w:r w:rsidR="00206686" w:rsidRPr="006753C6">
        <w:rPr>
          <w:rFonts w:ascii="Arial" w:hAnsi="Arial" w:cs="Arial"/>
        </w:rPr>
        <w:t xml:space="preserve">f </w:t>
      </w:r>
      <w:r w:rsidR="00FF2798" w:rsidRPr="006753C6">
        <w:rPr>
          <w:rFonts w:ascii="Arial" w:hAnsi="Arial" w:cs="Arial"/>
        </w:rPr>
        <w:t>F</w:t>
      </w:r>
      <w:r w:rsidR="00206686" w:rsidRPr="006753C6">
        <w:rPr>
          <w:rFonts w:ascii="Arial" w:hAnsi="Arial" w:cs="Arial"/>
        </w:rPr>
        <w:t>inance and the Head of Corporate Finance</w:t>
      </w:r>
      <w:r w:rsidR="00FF2798" w:rsidRPr="006753C6">
        <w:rPr>
          <w:rFonts w:ascii="Arial" w:hAnsi="Arial" w:cs="Arial"/>
        </w:rPr>
        <w:t xml:space="preserve"> as and when required</w:t>
      </w:r>
      <w:r w:rsidR="00206686" w:rsidRPr="006753C6">
        <w:rPr>
          <w:rFonts w:ascii="Arial" w:hAnsi="Arial" w:cs="Arial"/>
        </w:rPr>
        <w:t>, with other aspects that fall within the remit of the Finance Team</w:t>
      </w:r>
      <w:r w:rsidRPr="006753C6">
        <w:rPr>
          <w:rFonts w:ascii="Arial" w:hAnsi="Arial" w:cs="Arial"/>
        </w:rPr>
        <w:t>.</w:t>
      </w:r>
    </w:p>
    <w:p w14:paraId="792D7CF0" w14:textId="77777777" w:rsidR="00034732" w:rsidRDefault="00034732" w:rsidP="0079360B">
      <w:pPr>
        <w:jc w:val="both"/>
        <w:rPr>
          <w:rFonts w:ascii="Arial" w:hAnsi="Arial" w:cs="Arial"/>
          <w:b/>
          <w:bCs/>
          <w:color w:val="B70954"/>
          <w:sz w:val="24"/>
          <w:szCs w:val="24"/>
        </w:rPr>
      </w:pPr>
    </w:p>
    <w:tbl>
      <w:tblPr>
        <w:tblStyle w:val="TableGrid"/>
        <w:tblW w:w="0" w:type="auto"/>
        <w:tblLook w:val="04A0" w:firstRow="1" w:lastRow="0" w:firstColumn="1" w:lastColumn="0" w:noHBand="0" w:noVBand="1"/>
      </w:tblPr>
      <w:tblGrid>
        <w:gridCol w:w="4815"/>
        <w:gridCol w:w="1273"/>
        <w:gridCol w:w="1297"/>
        <w:gridCol w:w="1631"/>
      </w:tblGrid>
      <w:tr w:rsidR="0004674D" w:rsidRPr="00D11320" w14:paraId="33651464" w14:textId="77777777" w:rsidTr="00D1516F">
        <w:trPr>
          <w:trHeight w:val="300"/>
          <w:tblHeader/>
        </w:trPr>
        <w:tc>
          <w:tcPr>
            <w:tcW w:w="4815" w:type="dxa"/>
            <w:shd w:val="clear" w:color="auto" w:fill="D0CECE" w:themeFill="background2" w:themeFillShade="E6"/>
          </w:tcPr>
          <w:p w14:paraId="5D2CF527" w14:textId="77777777" w:rsidR="0004674D" w:rsidRPr="00D11320" w:rsidRDefault="0004674D" w:rsidP="00D1516F">
            <w:pPr>
              <w:contextualSpacing/>
              <w:jc w:val="both"/>
              <w:rPr>
                <w:rFonts w:ascii="Arial" w:hAnsi="Arial" w:cs="Arial"/>
                <w:b/>
                <w:bCs/>
                <w:color w:val="A8084D"/>
              </w:rPr>
            </w:pPr>
            <w:r w:rsidRPr="4D85AB7B">
              <w:rPr>
                <w:rFonts w:ascii="Arial" w:hAnsi="Arial" w:cs="Arial"/>
                <w:b/>
                <w:bCs/>
                <w:color w:val="A8084D"/>
              </w:rPr>
              <w:lastRenderedPageBreak/>
              <w:t>Candidate Requirements</w:t>
            </w:r>
          </w:p>
        </w:tc>
        <w:tc>
          <w:tcPr>
            <w:tcW w:w="1273" w:type="dxa"/>
            <w:shd w:val="clear" w:color="auto" w:fill="D0CECE" w:themeFill="background2" w:themeFillShade="E6"/>
          </w:tcPr>
          <w:p w14:paraId="20C5BC86" w14:textId="77777777" w:rsidR="0004674D" w:rsidRPr="00D11320" w:rsidRDefault="0004674D" w:rsidP="00D1516F">
            <w:pPr>
              <w:contextualSpacing/>
              <w:jc w:val="both"/>
              <w:rPr>
                <w:rFonts w:ascii="Arial" w:hAnsi="Arial" w:cs="Arial"/>
                <w:b/>
                <w:color w:val="A8084D"/>
              </w:rPr>
            </w:pPr>
            <w:r w:rsidRPr="00D11320">
              <w:rPr>
                <w:rFonts w:ascii="Arial" w:hAnsi="Arial" w:cs="Arial"/>
                <w:b/>
                <w:color w:val="A8084D"/>
              </w:rPr>
              <w:t>Essential</w:t>
            </w:r>
          </w:p>
        </w:tc>
        <w:tc>
          <w:tcPr>
            <w:tcW w:w="1297" w:type="dxa"/>
            <w:shd w:val="clear" w:color="auto" w:fill="D0CECE" w:themeFill="background2" w:themeFillShade="E6"/>
          </w:tcPr>
          <w:p w14:paraId="5CDE34F9" w14:textId="77777777" w:rsidR="0004674D" w:rsidRPr="00D11320" w:rsidRDefault="0004674D" w:rsidP="00D1516F">
            <w:pPr>
              <w:contextualSpacing/>
              <w:jc w:val="both"/>
              <w:rPr>
                <w:rFonts w:ascii="Arial" w:hAnsi="Arial" w:cs="Arial"/>
                <w:b/>
                <w:color w:val="A8084D"/>
              </w:rPr>
            </w:pPr>
            <w:r w:rsidRPr="00881DD0">
              <w:rPr>
                <w:rFonts w:ascii="Arial" w:hAnsi="Arial" w:cs="Arial"/>
                <w:b/>
                <w:color w:val="990033"/>
              </w:rPr>
              <w:t>Desirable</w:t>
            </w:r>
            <w:r w:rsidRPr="00D11320">
              <w:rPr>
                <w:rFonts w:ascii="Arial" w:hAnsi="Arial" w:cs="Arial"/>
                <w:b/>
                <w:color w:val="A8084D"/>
              </w:rPr>
              <w:t xml:space="preserve"> </w:t>
            </w:r>
          </w:p>
        </w:tc>
        <w:tc>
          <w:tcPr>
            <w:tcW w:w="1631" w:type="dxa"/>
            <w:shd w:val="clear" w:color="auto" w:fill="D0CECE" w:themeFill="background2" w:themeFillShade="E6"/>
          </w:tcPr>
          <w:p w14:paraId="53A31B8F" w14:textId="77777777" w:rsidR="0004674D" w:rsidRPr="00D11320" w:rsidRDefault="0004674D" w:rsidP="00D1516F">
            <w:pPr>
              <w:contextualSpacing/>
              <w:jc w:val="both"/>
              <w:rPr>
                <w:rFonts w:ascii="Arial" w:hAnsi="Arial" w:cs="Arial"/>
                <w:b/>
                <w:bCs/>
                <w:color w:val="A8084D"/>
              </w:rPr>
            </w:pPr>
            <w:r w:rsidRPr="4D85AB7B">
              <w:rPr>
                <w:rFonts w:ascii="Arial" w:hAnsi="Arial" w:cs="Arial"/>
                <w:b/>
                <w:bCs/>
                <w:color w:val="A8084D"/>
              </w:rPr>
              <w:t>Method of Assessment (Key Below)</w:t>
            </w:r>
          </w:p>
        </w:tc>
      </w:tr>
      <w:tr w:rsidR="0060335E" w:rsidRPr="00D11320" w14:paraId="3A1C1786" w14:textId="77777777" w:rsidTr="00D1516F">
        <w:trPr>
          <w:trHeight w:val="300"/>
        </w:trPr>
        <w:tc>
          <w:tcPr>
            <w:tcW w:w="4815" w:type="dxa"/>
          </w:tcPr>
          <w:p w14:paraId="5B569CAA" w14:textId="75FC87C5" w:rsidR="0060335E" w:rsidRPr="00FF2798" w:rsidRDefault="0060335E" w:rsidP="0060335E">
            <w:pPr>
              <w:contextualSpacing/>
              <w:rPr>
                <w:rFonts w:ascii="Arial" w:hAnsi="Arial" w:cs="Arial"/>
                <w:bCs/>
              </w:rPr>
            </w:pPr>
            <w:r w:rsidRPr="00D11320">
              <w:rPr>
                <w:rFonts w:ascii="Arial" w:hAnsi="Arial" w:cs="Arial"/>
                <w:bCs/>
              </w:rPr>
              <w:t>Full Membership of a recognised UK Accounting body, For example ACCA, CIMA or equivalent.</w:t>
            </w:r>
          </w:p>
        </w:tc>
        <w:tc>
          <w:tcPr>
            <w:tcW w:w="1273" w:type="dxa"/>
          </w:tcPr>
          <w:p w14:paraId="04AC3448" w14:textId="77777777" w:rsidR="0060335E" w:rsidRPr="007D719A" w:rsidRDefault="0060335E" w:rsidP="0060335E">
            <w:pPr>
              <w:contextualSpacing/>
              <w:jc w:val="center"/>
              <w:rPr>
                <w:rFonts w:ascii="Arial" w:hAnsi="Arial" w:cs="Arial"/>
                <w:bCs/>
              </w:rPr>
            </w:pPr>
          </w:p>
          <w:p w14:paraId="24C51388" w14:textId="5D5E69DF" w:rsidR="0060335E" w:rsidRPr="007D719A"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378AFFDB" w14:textId="77777777" w:rsidR="0060335E" w:rsidRPr="00D11320" w:rsidRDefault="0060335E" w:rsidP="0060335E">
            <w:pPr>
              <w:contextualSpacing/>
              <w:jc w:val="center"/>
              <w:rPr>
                <w:rFonts w:ascii="Arial" w:hAnsi="Arial" w:cs="Arial"/>
                <w:bCs/>
              </w:rPr>
            </w:pPr>
          </w:p>
        </w:tc>
        <w:tc>
          <w:tcPr>
            <w:tcW w:w="1631" w:type="dxa"/>
          </w:tcPr>
          <w:p w14:paraId="0A10874D" w14:textId="77777777" w:rsidR="0060335E" w:rsidRPr="00D11320" w:rsidRDefault="0060335E" w:rsidP="0060335E">
            <w:pPr>
              <w:contextualSpacing/>
              <w:jc w:val="center"/>
              <w:rPr>
                <w:rFonts w:ascii="Arial" w:hAnsi="Arial" w:cs="Arial"/>
                <w:bCs/>
              </w:rPr>
            </w:pPr>
          </w:p>
          <w:p w14:paraId="6A8637EB" w14:textId="37234F0B" w:rsidR="0060335E" w:rsidRPr="00D11320" w:rsidRDefault="0060335E" w:rsidP="0060335E">
            <w:pPr>
              <w:contextualSpacing/>
              <w:jc w:val="center"/>
              <w:rPr>
                <w:rFonts w:ascii="Arial" w:hAnsi="Arial" w:cs="Arial"/>
                <w:bCs/>
              </w:rPr>
            </w:pPr>
            <w:r w:rsidRPr="00D11320">
              <w:rPr>
                <w:rFonts w:ascii="Arial" w:hAnsi="Arial" w:cs="Arial"/>
                <w:bCs/>
              </w:rPr>
              <w:t>CQ</w:t>
            </w:r>
          </w:p>
        </w:tc>
      </w:tr>
      <w:tr w:rsidR="0060335E" w:rsidRPr="00D11320" w14:paraId="0D29887B" w14:textId="77777777" w:rsidTr="00D1516F">
        <w:trPr>
          <w:trHeight w:val="300"/>
        </w:trPr>
        <w:tc>
          <w:tcPr>
            <w:tcW w:w="4815" w:type="dxa"/>
          </w:tcPr>
          <w:p w14:paraId="3481486F" w14:textId="73F19317" w:rsidR="0060335E" w:rsidRPr="00FF2798" w:rsidRDefault="0060335E" w:rsidP="0060335E">
            <w:pPr>
              <w:contextualSpacing/>
              <w:rPr>
                <w:rFonts w:ascii="Arial" w:hAnsi="Arial" w:cs="Arial"/>
                <w:bCs/>
              </w:rPr>
            </w:pPr>
            <w:r w:rsidRPr="00D11320">
              <w:rPr>
                <w:rFonts w:ascii="Arial" w:hAnsi="Arial" w:cs="Arial"/>
                <w:bCs/>
              </w:rPr>
              <w:t>Degree or a Equivalent qualification level, in a relevant subject.</w:t>
            </w:r>
          </w:p>
        </w:tc>
        <w:tc>
          <w:tcPr>
            <w:tcW w:w="1273" w:type="dxa"/>
          </w:tcPr>
          <w:p w14:paraId="5EC49567" w14:textId="77777777" w:rsidR="0060335E" w:rsidRPr="007D719A" w:rsidRDefault="0060335E" w:rsidP="0060335E">
            <w:pPr>
              <w:contextualSpacing/>
              <w:jc w:val="center"/>
              <w:rPr>
                <w:rFonts w:ascii="Arial" w:hAnsi="Arial" w:cs="Arial"/>
                <w:bCs/>
              </w:rPr>
            </w:pPr>
          </w:p>
        </w:tc>
        <w:tc>
          <w:tcPr>
            <w:tcW w:w="1297" w:type="dxa"/>
          </w:tcPr>
          <w:p w14:paraId="36A46A68" w14:textId="76322407" w:rsidR="0060335E" w:rsidRPr="00D11320"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631" w:type="dxa"/>
          </w:tcPr>
          <w:p w14:paraId="5C92F763" w14:textId="32181B7B" w:rsidR="0060335E" w:rsidRPr="00D11320" w:rsidRDefault="0060335E" w:rsidP="0060335E">
            <w:pPr>
              <w:contextualSpacing/>
              <w:jc w:val="center"/>
              <w:rPr>
                <w:rFonts w:ascii="Arial" w:hAnsi="Arial" w:cs="Arial"/>
                <w:bCs/>
              </w:rPr>
            </w:pPr>
            <w:r>
              <w:rPr>
                <w:rFonts w:ascii="Arial" w:hAnsi="Arial" w:cs="Arial"/>
                <w:bCs/>
              </w:rPr>
              <w:t>CQ</w:t>
            </w:r>
          </w:p>
        </w:tc>
      </w:tr>
      <w:tr w:rsidR="0060335E" w:rsidRPr="00D11320" w14:paraId="5ADB5163" w14:textId="77777777" w:rsidTr="00D1516F">
        <w:trPr>
          <w:trHeight w:val="300"/>
        </w:trPr>
        <w:tc>
          <w:tcPr>
            <w:tcW w:w="4815" w:type="dxa"/>
          </w:tcPr>
          <w:p w14:paraId="5F42FFE7" w14:textId="15A4C362" w:rsidR="0060335E" w:rsidRPr="00FF2798" w:rsidRDefault="0060335E" w:rsidP="0060335E">
            <w:pPr>
              <w:contextualSpacing/>
              <w:rPr>
                <w:rFonts w:ascii="Arial" w:hAnsi="Arial" w:cs="Arial"/>
                <w:bCs/>
              </w:rPr>
            </w:pPr>
            <w:r w:rsidRPr="00D11320">
              <w:rPr>
                <w:rFonts w:ascii="Arial" w:hAnsi="Arial" w:cs="Arial"/>
                <w:color w:val="2A2D2D"/>
                <w:w w:val="105"/>
              </w:rPr>
              <w:t>Extensive financial experience covering a wide range of areas within Finance.</w:t>
            </w:r>
          </w:p>
        </w:tc>
        <w:tc>
          <w:tcPr>
            <w:tcW w:w="1273" w:type="dxa"/>
          </w:tcPr>
          <w:p w14:paraId="28601AC2" w14:textId="53785034" w:rsidR="0060335E" w:rsidRPr="007D719A"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09EF5627" w14:textId="77777777" w:rsidR="0060335E" w:rsidRPr="00D11320" w:rsidRDefault="0060335E" w:rsidP="0060335E">
            <w:pPr>
              <w:contextualSpacing/>
              <w:jc w:val="center"/>
              <w:rPr>
                <w:rFonts w:ascii="Arial" w:hAnsi="Arial" w:cs="Arial"/>
                <w:bCs/>
              </w:rPr>
            </w:pPr>
          </w:p>
        </w:tc>
        <w:tc>
          <w:tcPr>
            <w:tcW w:w="1631" w:type="dxa"/>
          </w:tcPr>
          <w:p w14:paraId="3DC8C932" w14:textId="5503C749" w:rsidR="0060335E" w:rsidRPr="00D11320" w:rsidRDefault="0060335E" w:rsidP="0060335E">
            <w:pPr>
              <w:contextualSpacing/>
              <w:jc w:val="center"/>
              <w:rPr>
                <w:rFonts w:ascii="Arial" w:hAnsi="Arial" w:cs="Arial"/>
                <w:bCs/>
              </w:rPr>
            </w:pPr>
            <w:r>
              <w:rPr>
                <w:rFonts w:ascii="Arial" w:hAnsi="Arial" w:cs="Arial"/>
                <w:bCs/>
              </w:rPr>
              <w:t>CC/I</w:t>
            </w:r>
          </w:p>
        </w:tc>
      </w:tr>
      <w:tr w:rsidR="0060335E" w:rsidRPr="00D11320" w14:paraId="42BDB513" w14:textId="77777777" w:rsidTr="00D1516F">
        <w:trPr>
          <w:trHeight w:val="300"/>
        </w:trPr>
        <w:tc>
          <w:tcPr>
            <w:tcW w:w="4815" w:type="dxa"/>
          </w:tcPr>
          <w:p w14:paraId="466115F0" w14:textId="6CE83AF9" w:rsidR="0060335E" w:rsidRPr="00FF2798" w:rsidRDefault="0060335E" w:rsidP="0060335E">
            <w:pPr>
              <w:contextualSpacing/>
              <w:rPr>
                <w:rFonts w:ascii="Arial" w:hAnsi="Arial" w:cs="Arial"/>
                <w:bCs/>
              </w:rPr>
            </w:pPr>
            <w:r w:rsidRPr="00D11320">
              <w:rPr>
                <w:rFonts w:ascii="Arial" w:hAnsi="Arial" w:cs="Arial"/>
              </w:rPr>
              <w:t>Experience of preparing the Annual Report and Financial Statements and monthly management accounts.</w:t>
            </w:r>
          </w:p>
        </w:tc>
        <w:tc>
          <w:tcPr>
            <w:tcW w:w="1273" w:type="dxa"/>
          </w:tcPr>
          <w:p w14:paraId="15938091" w14:textId="36001430" w:rsidR="0060335E" w:rsidRPr="007D719A"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56B7EF20" w14:textId="77777777" w:rsidR="0060335E" w:rsidRPr="00D11320" w:rsidRDefault="0060335E" w:rsidP="0060335E">
            <w:pPr>
              <w:contextualSpacing/>
              <w:jc w:val="center"/>
              <w:rPr>
                <w:rFonts w:ascii="Arial" w:hAnsi="Arial" w:cs="Arial"/>
                <w:bCs/>
              </w:rPr>
            </w:pPr>
          </w:p>
        </w:tc>
        <w:tc>
          <w:tcPr>
            <w:tcW w:w="1631" w:type="dxa"/>
          </w:tcPr>
          <w:p w14:paraId="695D7E28" w14:textId="3C1337E6" w:rsidR="0060335E" w:rsidRPr="00D11320" w:rsidRDefault="0060335E" w:rsidP="0060335E">
            <w:pPr>
              <w:contextualSpacing/>
              <w:jc w:val="center"/>
              <w:rPr>
                <w:rFonts w:ascii="Arial" w:hAnsi="Arial" w:cs="Arial"/>
                <w:bCs/>
              </w:rPr>
            </w:pPr>
            <w:r>
              <w:rPr>
                <w:rFonts w:ascii="Arial" w:hAnsi="Arial" w:cs="Arial"/>
                <w:bCs/>
              </w:rPr>
              <w:t>CC/I</w:t>
            </w:r>
          </w:p>
        </w:tc>
      </w:tr>
      <w:tr w:rsidR="0060335E" w:rsidRPr="00D11320" w14:paraId="22EA0FF8" w14:textId="77777777" w:rsidTr="00D1516F">
        <w:trPr>
          <w:trHeight w:val="300"/>
        </w:trPr>
        <w:tc>
          <w:tcPr>
            <w:tcW w:w="4815" w:type="dxa"/>
          </w:tcPr>
          <w:p w14:paraId="497F690F" w14:textId="242B6163" w:rsidR="0060335E" w:rsidRPr="00FF2798" w:rsidRDefault="0060335E" w:rsidP="0060335E">
            <w:pPr>
              <w:contextualSpacing/>
              <w:rPr>
                <w:rFonts w:ascii="Arial" w:hAnsi="Arial" w:cs="Arial"/>
                <w:bCs/>
              </w:rPr>
            </w:pPr>
            <w:r w:rsidRPr="00D11320">
              <w:rPr>
                <w:rFonts w:ascii="Arial" w:hAnsi="Arial" w:cs="Arial"/>
              </w:rPr>
              <w:t>Sound Technical knowledge and the ability to interpret and apply accounting standards, for example SORP, FRS.</w:t>
            </w:r>
          </w:p>
        </w:tc>
        <w:tc>
          <w:tcPr>
            <w:tcW w:w="1273" w:type="dxa"/>
          </w:tcPr>
          <w:p w14:paraId="37EE3154" w14:textId="737C0DD5" w:rsidR="0060335E" w:rsidRPr="007D719A"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47E724EE" w14:textId="77777777" w:rsidR="0060335E" w:rsidRPr="00D11320" w:rsidRDefault="0060335E" w:rsidP="0060335E">
            <w:pPr>
              <w:contextualSpacing/>
              <w:jc w:val="center"/>
              <w:rPr>
                <w:rFonts w:ascii="Arial" w:hAnsi="Arial" w:cs="Arial"/>
                <w:bCs/>
              </w:rPr>
            </w:pPr>
          </w:p>
        </w:tc>
        <w:tc>
          <w:tcPr>
            <w:tcW w:w="1631" w:type="dxa"/>
          </w:tcPr>
          <w:p w14:paraId="098087E5" w14:textId="792B9E5C" w:rsidR="0060335E" w:rsidRPr="00D11320" w:rsidRDefault="0060335E" w:rsidP="0060335E">
            <w:pPr>
              <w:contextualSpacing/>
              <w:jc w:val="center"/>
              <w:rPr>
                <w:rFonts w:ascii="Arial" w:hAnsi="Arial" w:cs="Arial"/>
                <w:bCs/>
              </w:rPr>
            </w:pPr>
            <w:r>
              <w:rPr>
                <w:rFonts w:ascii="Arial" w:hAnsi="Arial" w:cs="Arial"/>
                <w:bCs/>
              </w:rPr>
              <w:t>CC/I</w:t>
            </w:r>
          </w:p>
        </w:tc>
      </w:tr>
      <w:tr w:rsidR="0060335E" w:rsidRPr="00D11320" w14:paraId="44427C8E" w14:textId="77777777" w:rsidTr="00D1516F">
        <w:trPr>
          <w:trHeight w:val="300"/>
        </w:trPr>
        <w:tc>
          <w:tcPr>
            <w:tcW w:w="4815" w:type="dxa"/>
          </w:tcPr>
          <w:p w14:paraId="38E6FC91" w14:textId="2F43E16B" w:rsidR="0060335E" w:rsidRPr="00FF2798" w:rsidRDefault="0060335E" w:rsidP="0060335E">
            <w:pPr>
              <w:contextualSpacing/>
              <w:rPr>
                <w:rFonts w:ascii="Arial" w:hAnsi="Arial" w:cs="Arial"/>
                <w:bCs/>
              </w:rPr>
            </w:pPr>
            <w:r w:rsidRPr="00D11320">
              <w:rPr>
                <w:rFonts w:ascii="Arial" w:hAnsi="Arial" w:cs="Arial"/>
              </w:rPr>
              <w:t>Ability to interpret relevant information, analyse complex data, review alternative solutions and come to well informed conclusions.</w:t>
            </w:r>
          </w:p>
        </w:tc>
        <w:tc>
          <w:tcPr>
            <w:tcW w:w="1273" w:type="dxa"/>
          </w:tcPr>
          <w:p w14:paraId="10741FEB" w14:textId="40F40483" w:rsidR="0060335E" w:rsidRPr="007D719A"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51F93AA9" w14:textId="77777777" w:rsidR="0060335E" w:rsidRPr="00D11320" w:rsidRDefault="0060335E" w:rsidP="0060335E">
            <w:pPr>
              <w:contextualSpacing/>
              <w:jc w:val="center"/>
              <w:rPr>
                <w:rFonts w:ascii="Arial" w:hAnsi="Arial" w:cs="Arial"/>
                <w:bCs/>
              </w:rPr>
            </w:pPr>
          </w:p>
        </w:tc>
        <w:tc>
          <w:tcPr>
            <w:tcW w:w="1631" w:type="dxa"/>
          </w:tcPr>
          <w:p w14:paraId="614C3963" w14:textId="6C5DF6EB" w:rsidR="0060335E" w:rsidRPr="00D11320" w:rsidRDefault="0060335E" w:rsidP="0060335E">
            <w:pPr>
              <w:contextualSpacing/>
              <w:jc w:val="center"/>
              <w:rPr>
                <w:rFonts w:ascii="Arial" w:hAnsi="Arial" w:cs="Arial"/>
                <w:bCs/>
              </w:rPr>
            </w:pPr>
            <w:r>
              <w:rPr>
                <w:rFonts w:ascii="Arial" w:hAnsi="Arial" w:cs="Arial"/>
                <w:bCs/>
              </w:rPr>
              <w:t>CC/I</w:t>
            </w:r>
          </w:p>
        </w:tc>
      </w:tr>
      <w:tr w:rsidR="0060335E" w:rsidRPr="00D11320" w14:paraId="40A39DD6" w14:textId="77777777" w:rsidTr="00D1516F">
        <w:trPr>
          <w:trHeight w:val="300"/>
        </w:trPr>
        <w:tc>
          <w:tcPr>
            <w:tcW w:w="4815" w:type="dxa"/>
          </w:tcPr>
          <w:p w14:paraId="6275CFEE" w14:textId="2CF490C9" w:rsidR="0060335E" w:rsidRPr="007678F3" w:rsidRDefault="0060335E" w:rsidP="0060335E">
            <w:pPr>
              <w:contextualSpacing/>
              <w:rPr>
                <w:rFonts w:ascii="Arial" w:hAnsi="Arial" w:cs="Arial"/>
                <w:bCs/>
              </w:rPr>
            </w:pPr>
            <w:r w:rsidRPr="00FF2798">
              <w:rPr>
                <w:rFonts w:ascii="Arial" w:hAnsi="Arial" w:cs="Arial"/>
                <w:bCs/>
              </w:rPr>
              <w:t>Extensive financ</w:t>
            </w:r>
            <w:r>
              <w:rPr>
                <w:rFonts w:ascii="Arial" w:hAnsi="Arial" w:cs="Arial"/>
                <w:bCs/>
              </w:rPr>
              <w:t>ial</w:t>
            </w:r>
            <w:r w:rsidRPr="00FF2798">
              <w:rPr>
                <w:rFonts w:ascii="Arial" w:hAnsi="Arial" w:cs="Arial"/>
                <w:bCs/>
              </w:rPr>
              <w:t xml:space="preserve"> experience, including high level of accuracy and integrity</w:t>
            </w:r>
          </w:p>
        </w:tc>
        <w:tc>
          <w:tcPr>
            <w:tcW w:w="1273" w:type="dxa"/>
          </w:tcPr>
          <w:p w14:paraId="5CB6D618" w14:textId="77777777" w:rsidR="0060335E" w:rsidRPr="00D11320" w:rsidRDefault="0060335E" w:rsidP="0060335E">
            <w:pPr>
              <w:contextualSpacing/>
              <w:jc w:val="center"/>
              <w:rPr>
                <w:rFonts w:ascii="Arial" w:hAnsi="Arial" w:cs="Arial"/>
                <w:bCs/>
              </w:rPr>
            </w:pPr>
          </w:p>
          <w:p w14:paraId="6D40417D" w14:textId="77777777" w:rsidR="0060335E" w:rsidRPr="00D11320"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551D5264" w14:textId="77777777" w:rsidR="0060335E" w:rsidRPr="00D11320" w:rsidRDefault="0060335E" w:rsidP="0060335E">
            <w:pPr>
              <w:contextualSpacing/>
              <w:jc w:val="center"/>
              <w:rPr>
                <w:rFonts w:ascii="Arial" w:hAnsi="Arial" w:cs="Arial"/>
                <w:bCs/>
                <w:highlight w:val="yellow"/>
              </w:rPr>
            </w:pPr>
          </w:p>
        </w:tc>
        <w:tc>
          <w:tcPr>
            <w:tcW w:w="1631" w:type="dxa"/>
          </w:tcPr>
          <w:p w14:paraId="60EEBB70" w14:textId="77777777" w:rsidR="0060335E" w:rsidRPr="00D11320" w:rsidRDefault="0060335E" w:rsidP="0060335E">
            <w:pPr>
              <w:contextualSpacing/>
              <w:jc w:val="center"/>
              <w:rPr>
                <w:rFonts w:ascii="Arial" w:hAnsi="Arial" w:cs="Arial"/>
                <w:bCs/>
              </w:rPr>
            </w:pPr>
          </w:p>
          <w:p w14:paraId="4199B438" w14:textId="77777777" w:rsidR="0060335E" w:rsidRPr="00D11320" w:rsidRDefault="0060335E" w:rsidP="0060335E">
            <w:pPr>
              <w:contextualSpacing/>
              <w:jc w:val="center"/>
              <w:rPr>
                <w:rFonts w:ascii="Arial" w:hAnsi="Arial" w:cs="Arial"/>
                <w:bCs/>
                <w:highlight w:val="yellow"/>
              </w:rPr>
            </w:pPr>
            <w:r w:rsidRPr="00D11320">
              <w:rPr>
                <w:rFonts w:ascii="Arial" w:hAnsi="Arial" w:cs="Arial"/>
                <w:bCs/>
              </w:rPr>
              <w:t>CC/I</w:t>
            </w:r>
          </w:p>
        </w:tc>
      </w:tr>
      <w:tr w:rsidR="0060335E" w:rsidRPr="00D11320" w14:paraId="3A1D3406" w14:textId="77777777" w:rsidTr="00D1516F">
        <w:trPr>
          <w:trHeight w:val="300"/>
        </w:trPr>
        <w:tc>
          <w:tcPr>
            <w:tcW w:w="4815" w:type="dxa"/>
          </w:tcPr>
          <w:p w14:paraId="58192B7D" w14:textId="3924985F" w:rsidR="0060335E" w:rsidRPr="00FF2798" w:rsidRDefault="0060335E" w:rsidP="0060335E">
            <w:pPr>
              <w:contextualSpacing/>
              <w:rPr>
                <w:rFonts w:ascii="Arial" w:hAnsi="Arial" w:cs="Arial"/>
                <w:bCs/>
              </w:rPr>
            </w:pPr>
            <w:r>
              <w:rPr>
                <w:rFonts w:ascii="Arial" w:hAnsi="Arial" w:cs="Arial"/>
                <w:bCs/>
              </w:rPr>
              <w:t>Experience of dealing with External and Internal Auditors</w:t>
            </w:r>
          </w:p>
        </w:tc>
        <w:tc>
          <w:tcPr>
            <w:tcW w:w="1273" w:type="dxa"/>
          </w:tcPr>
          <w:p w14:paraId="71D4829F" w14:textId="77777777" w:rsidR="0060335E" w:rsidRPr="00D11320" w:rsidRDefault="0060335E" w:rsidP="0060335E">
            <w:pPr>
              <w:contextualSpacing/>
              <w:jc w:val="center"/>
              <w:rPr>
                <w:rFonts w:ascii="Arial" w:hAnsi="Arial" w:cs="Arial"/>
                <w:bCs/>
              </w:rPr>
            </w:pPr>
          </w:p>
          <w:p w14:paraId="58A64721" w14:textId="00A40234" w:rsidR="0060335E" w:rsidRPr="00D11320" w:rsidRDefault="0060335E" w:rsidP="0060335E">
            <w:pPr>
              <w:contextualSpacing/>
              <w:jc w:val="center"/>
              <w:rPr>
                <w:rFonts w:ascii="Arial" w:hAnsi="Arial" w:cs="Arial"/>
                <w:bCs/>
              </w:rPr>
            </w:pPr>
            <w:r w:rsidRPr="00D11320">
              <w:rPr>
                <w:rFonts w:ascii="Wingdings" w:eastAsia="Wingdings" w:hAnsi="Wingdings" w:cs="Wingdings"/>
                <w:bCs/>
              </w:rPr>
              <w:t>ü</w:t>
            </w:r>
          </w:p>
        </w:tc>
        <w:tc>
          <w:tcPr>
            <w:tcW w:w="1297" w:type="dxa"/>
          </w:tcPr>
          <w:p w14:paraId="7E03AC54" w14:textId="77777777" w:rsidR="0060335E" w:rsidRPr="00D11320" w:rsidRDefault="0060335E" w:rsidP="0060335E">
            <w:pPr>
              <w:contextualSpacing/>
              <w:jc w:val="center"/>
              <w:rPr>
                <w:rFonts w:ascii="Arial" w:hAnsi="Arial" w:cs="Arial"/>
                <w:bCs/>
                <w:highlight w:val="yellow"/>
              </w:rPr>
            </w:pPr>
          </w:p>
        </w:tc>
        <w:tc>
          <w:tcPr>
            <w:tcW w:w="1631" w:type="dxa"/>
          </w:tcPr>
          <w:p w14:paraId="2EF542DC" w14:textId="77777777" w:rsidR="0060335E" w:rsidRPr="00D11320" w:rsidRDefault="0060335E" w:rsidP="0060335E">
            <w:pPr>
              <w:contextualSpacing/>
              <w:jc w:val="center"/>
              <w:rPr>
                <w:rFonts w:ascii="Arial" w:hAnsi="Arial" w:cs="Arial"/>
                <w:bCs/>
              </w:rPr>
            </w:pPr>
          </w:p>
          <w:p w14:paraId="6DF70F92" w14:textId="1212ADB8" w:rsidR="0060335E" w:rsidRPr="00D11320" w:rsidRDefault="0060335E" w:rsidP="0060335E">
            <w:pPr>
              <w:contextualSpacing/>
              <w:jc w:val="center"/>
              <w:rPr>
                <w:rFonts w:ascii="Arial" w:hAnsi="Arial" w:cs="Arial"/>
                <w:bCs/>
              </w:rPr>
            </w:pPr>
            <w:r w:rsidRPr="00D11320">
              <w:rPr>
                <w:rFonts w:ascii="Arial" w:hAnsi="Arial" w:cs="Arial"/>
                <w:bCs/>
              </w:rPr>
              <w:t>CC/I</w:t>
            </w:r>
          </w:p>
        </w:tc>
      </w:tr>
      <w:tr w:rsidR="006753C6" w:rsidRPr="00D11320" w14:paraId="616B8F4A" w14:textId="77777777" w:rsidTr="00D1516F">
        <w:trPr>
          <w:trHeight w:val="300"/>
        </w:trPr>
        <w:tc>
          <w:tcPr>
            <w:tcW w:w="4815" w:type="dxa"/>
          </w:tcPr>
          <w:p w14:paraId="2ECF3353" w14:textId="5D5319CD" w:rsidR="006753C6" w:rsidRDefault="006753C6" w:rsidP="006753C6">
            <w:pPr>
              <w:contextualSpacing/>
              <w:rPr>
                <w:rFonts w:ascii="Arial" w:hAnsi="Arial" w:cs="Arial"/>
                <w:bCs/>
              </w:rPr>
            </w:pPr>
            <w:r>
              <w:rPr>
                <w:rFonts w:ascii="Arial" w:hAnsi="Arial" w:cs="Arial"/>
                <w:bCs/>
              </w:rPr>
              <w:t>Experience of preparing Reports for Executive Team and Risk and Audit Committee.</w:t>
            </w:r>
          </w:p>
        </w:tc>
        <w:tc>
          <w:tcPr>
            <w:tcW w:w="1273" w:type="dxa"/>
          </w:tcPr>
          <w:p w14:paraId="1F61A48B" w14:textId="77777777" w:rsidR="006753C6" w:rsidRPr="00D11320" w:rsidRDefault="006753C6" w:rsidP="006753C6">
            <w:pPr>
              <w:contextualSpacing/>
              <w:jc w:val="center"/>
              <w:rPr>
                <w:rFonts w:ascii="Arial" w:hAnsi="Arial" w:cs="Arial"/>
                <w:bCs/>
              </w:rPr>
            </w:pPr>
          </w:p>
          <w:p w14:paraId="5DF0D077" w14:textId="7FF234B2" w:rsidR="006753C6" w:rsidRPr="00D11320" w:rsidRDefault="006753C6" w:rsidP="006753C6">
            <w:pPr>
              <w:contextualSpacing/>
              <w:jc w:val="center"/>
              <w:rPr>
                <w:rFonts w:ascii="Arial" w:hAnsi="Arial" w:cs="Arial"/>
                <w:bCs/>
              </w:rPr>
            </w:pPr>
            <w:r w:rsidRPr="00D11320">
              <w:rPr>
                <w:rFonts w:ascii="Wingdings" w:eastAsia="Wingdings" w:hAnsi="Wingdings" w:cs="Wingdings"/>
                <w:bCs/>
              </w:rPr>
              <w:t>ü</w:t>
            </w:r>
          </w:p>
        </w:tc>
        <w:tc>
          <w:tcPr>
            <w:tcW w:w="1297" w:type="dxa"/>
          </w:tcPr>
          <w:p w14:paraId="7A7A52D9" w14:textId="77777777" w:rsidR="006753C6" w:rsidRPr="00D11320" w:rsidRDefault="006753C6" w:rsidP="006753C6">
            <w:pPr>
              <w:contextualSpacing/>
              <w:jc w:val="center"/>
              <w:rPr>
                <w:rFonts w:ascii="Arial" w:hAnsi="Arial" w:cs="Arial"/>
                <w:bCs/>
                <w:highlight w:val="yellow"/>
              </w:rPr>
            </w:pPr>
          </w:p>
        </w:tc>
        <w:tc>
          <w:tcPr>
            <w:tcW w:w="1631" w:type="dxa"/>
          </w:tcPr>
          <w:p w14:paraId="09DC8674" w14:textId="77777777" w:rsidR="006753C6" w:rsidRPr="00D11320" w:rsidRDefault="006753C6" w:rsidP="006753C6">
            <w:pPr>
              <w:contextualSpacing/>
              <w:jc w:val="center"/>
              <w:rPr>
                <w:rFonts w:ascii="Arial" w:hAnsi="Arial" w:cs="Arial"/>
                <w:bCs/>
              </w:rPr>
            </w:pPr>
          </w:p>
          <w:p w14:paraId="41C94512" w14:textId="6C1ED84B"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16FCE9C2" w14:textId="77777777" w:rsidTr="00D1516F">
        <w:trPr>
          <w:trHeight w:val="300"/>
        </w:trPr>
        <w:tc>
          <w:tcPr>
            <w:tcW w:w="4815" w:type="dxa"/>
          </w:tcPr>
          <w:p w14:paraId="395BEED2" w14:textId="228EE52A" w:rsidR="006753C6" w:rsidRDefault="006753C6" w:rsidP="006753C6">
            <w:pPr>
              <w:contextualSpacing/>
              <w:rPr>
                <w:rFonts w:ascii="Arial" w:hAnsi="Arial" w:cs="Arial"/>
                <w:bCs/>
              </w:rPr>
            </w:pPr>
            <w:r>
              <w:rPr>
                <w:rFonts w:ascii="Arial" w:hAnsi="Arial" w:cs="Arial"/>
                <w:bCs/>
              </w:rPr>
              <w:t>Experience of Presenting complex financial information to non finance individuals.</w:t>
            </w:r>
          </w:p>
        </w:tc>
        <w:tc>
          <w:tcPr>
            <w:tcW w:w="1273" w:type="dxa"/>
          </w:tcPr>
          <w:p w14:paraId="16904FD0" w14:textId="77777777" w:rsidR="006753C6" w:rsidRPr="00D11320" w:rsidRDefault="006753C6" w:rsidP="006753C6">
            <w:pPr>
              <w:contextualSpacing/>
              <w:jc w:val="center"/>
              <w:rPr>
                <w:rFonts w:ascii="Arial" w:hAnsi="Arial" w:cs="Arial"/>
                <w:bCs/>
              </w:rPr>
            </w:pPr>
          </w:p>
          <w:p w14:paraId="16E5B579" w14:textId="395299AF" w:rsidR="006753C6" w:rsidRPr="00D11320" w:rsidRDefault="006753C6" w:rsidP="006753C6">
            <w:pPr>
              <w:contextualSpacing/>
              <w:jc w:val="center"/>
              <w:rPr>
                <w:rFonts w:ascii="Arial" w:hAnsi="Arial" w:cs="Arial"/>
                <w:bCs/>
              </w:rPr>
            </w:pPr>
            <w:r w:rsidRPr="00D11320">
              <w:rPr>
                <w:rFonts w:ascii="Wingdings" w:eastAsia="Wingdings" w:hAnsi="Wingdings" w:cs="Wingdings"/>
                <w:bCs/>
              </w:rPr>
              <w:t>ü</w:t>
            </w:r>
          </w:p>
        </w:tc>
        <w:tc>
          <w:tcPr>
            <w:tcW w:w="1297" w:type="dxa"/>
          </w:tcPr>
          <w:p w14:paraId="056FABDE" w14:textId="77777777" w:rsidR="006753C6" w:rsidRPr="00D11320" w:rsidRDefault="006753C6" w:rsidP="006753C6">
            <w:pPr>
              <w:contextualSpacing/>
              <w:jc w:val="center"/>
              <w:rPr>
                <w:rFonts w:ascii="Arial" w:hAnsi="Arial" w:cs="Arial"/>
                <w:bCs/>
                <w:highlight w:val="yellow"/>
              </w:rPr>
            </w:pPr>
          </w:p>
        </w:tc>
        <w:tc>
          <w:tcPr>
            <w:tcW w:w="1631" w:type="dxa"/>
          </w:tcPr>
          <w:p w14:paraId="30DE8E1D" w14:textId="77777777" w:rsidR="006753C6" w:rsidRPr="00D11320" w:rsidRDefault="006753C6" w:rsidP="006753C6">
            <w:pPr>
              <w:contextualSpacing/>
              <w:jc w:val="center"/>
              <w:rPr>
                <w:rFonts w:ascii="Arial" w:hAnsi="Arial" w:cs="Arial"/>
                <w:bCs/>
              </w:rPr>
            </w:pPr>
          </w:p>
          <w:p w14:paraId="28210D03" w14:textId="64FEC992"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11259EB1" w14:textId="77777777" w:rsidTr="00D1516F">
        <w:trPr>
          <w:trHeight w:val="300"/>
        </w:trPr>
        <w:tc>
          <w:tcPr>
            <w:tcW w:w="4815" w:type="dxa"/>
          </w:tcPr>
          <w:p w14:paraId="35CF97D2" w14:textId="2F15534D" w:rsidR="006753C6" w:rsidRPr="00D11320" w:rsidRDefault="006753C6" w:rsidP="006753C6">
            <w:pPr>
              <w:contextualSpacing/>
              <w:rPr>
                <w:rFonts w:ascii="Arial" w:hAnsi="Arial" w:cs="Arial"/>
              </w:rPr>
            </w:pPr>
            <w:r>
              <w:rPr>
                <w:rFonts w:ascii="Arial" w:hAnsi="Arial" w:cs="Arial"/>
              </w:rPr>
              <w:t>High level of Excel and Analytical Skills.</w:t>
            </w:r>
          </w:p>
        </w:tc>
        <w:tc>
          <w:tcPr>
            <w:tcW w:w="1273" w:type="dxa"/>
          </w:tcPr>
          <w:p w14:paraId="391824F0" w14:textId="62D0B6B5" w:rsidR="006753C6" w:rsidRPr="00D11320" w:rsidRDefault="006753C6" w:rsidP="006753C6">
            <w:pPr>
              <w:contextualSpacing/>
              <w:jc w:val="center"/>
              <w:rPr>
                <w:rFonts w:ascii="Arial" w:hAnsi="Arial" w:cs="Arial"/>
                <w:bCs/>
              </w:rPr>
            </w:pPr>
            <w:r w:rsidRPr="00D11320">
              <w:rPr>
                <w:rFonts w:ascii="Wingdings" w:eastAsia="Wingdings" w:hAnsi="Wingdings" w:cs="Wingdings"/>
                <w:bCs/>
              </w:rPr>
              <w:t>ü</w:t>
            </w:r>
          </w:p>
        </w:tc>
        <w:tc>
          <w:tcPr>
            <w:tcW w:w="1297" w:type="dxa"/>
          </w:tcPr>
          <w:p w14:paraId="6E4DDFEE" w14:textId="77777777" w:rsidR="006753C6" w:rsidRPr="00D11320" w:rsidRDefault="006753C6" w:rsidP="006753C6">
            <w:pPr>
              <w:contextualSpacing/>
              <w:jc w:val="center"/>
              <w:rPr>
                <w:rFonts w:ascii="Arial" w:hAnsi="Arial" w:cs="Arial"/>
                <w:bCs/>
                <w:highlight w:val="yellow"/>
              </w:rPr>
            </w:pPr>
          </w:p>
        </w:tc>
        <w:tc>
          <w:tcPr>
            <w:tcW w:w="1631" w:type="dxa"/>
          </w:tcPr>
          <w:p w14:paraId="2B9869F5" w14:textId="4F1A926A"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3F511313" w14:textId="77777777" w:rsidTr="00D1516F">
        <w:trPr>
          <w:trHeight w:val="300"/>
        </w:trPr>
        <w:tc>
          <w:tcPr>
            <w:tcW w:w="4815" w:type="dxa"/>
          </w:tcPr>
          <w:p w14:paraId="49DF31C4" w14:textId="7C5D2159" w:rsidR="006753C6" w:rsidRPr="00D11320" w:rsidRDefault="006753C6" w:rsidP="006753C6">
            <w:pPr>
              <w:contextualSpacing/>
              <w:rPr>
                <w:rFonts w:ascii="Arial" w:hAnsi="Arial" w:cs="Arial"/>
                <w:color w:val="2A2D2D"/>
                <w:highlight w:val="yellow"/>
              </w:rPr>
            </w:pPr>
            <w:r w:rsidRPr="00FF2798">
              <w:rPr>
                <w:rFonts w:ascii="Arial" w:hAnsi="Arial" w:cs="Arial"/>
                <w:color w:val="2A2D2D"/>
              </w:rPr>
              <w:t>Ability to work reliably and be self-motivated</w:t>
            </w:r>
          </w:p>
        </w:tc>
        <w:tc>
          <w:tcPr>
            <w:tcW w:w="1273" w:type="dxa"/>
          </w:tcPr>
          <w:p w14:paraId="58F05342" w14:textId="77777777" w:rsidR="006753C6" w:rsidRPr="00D11320" w:rsidRDefault="006753C6" w:rsidP="006753C6">
            <w:pPr>
              <w:contextualSpacing/>
              <w:jc w:val="center"/>
              <w:rPr>
                <w:rFonts w:ascii="Arial" w:hAnsi="Arial" w:cs="Arial"/>
                <w:bCs/>
                <w:highlight w:val="yellow"/>
              </w:rPr>
            </w:pPr>
            <w:r w:rsidRPr="00D11320">
              <w:rPr>
                <w:rFonts w:ascii="Wingdings" w:eastAsia="Wingdings" w:hAnsi="Wingdings" w:cs="Wingdings"/>
                <w:bCs/>
              </w:rPr>
              <w:t>ü</w:t>
            </w:r>
          </w:p>
        </w:tc>
        <w:tc>
          <w:tcPr>
            <w:tcW w:w="1297" w:type="dxa"/>
          </w:tcPr>
          <w:p w14:paraId="16B6E199" w14:textId="77777777" w:rsidR="006753C6" w:rsidRPr="00D11320" w:rsidRDefault="006753C6" w:rsidP="006753C6">
            <w:pPr>
              <w:contextualSpacing/>
              <w:jc w:val="center"/>
              <w:rPr>
                <w:rFonts w:ascii="Arial" w:hAnsi="Arial" w:cs="Arial"/>
                <w:bCs/>
                <w:highlight w:val="yellow"/>
              </w:rPr>
            </w:pPr>
          </w:p>
        </w:tc>
        <w:tc>
          <w:tcPr>
            <w:tcW w:w="1631" w:type="dxa"/>
          </w:tcPr>
          <w:p w14:paraId="00F482F8" w14:textId="77777777" w:rsidR="006753C6" w:rsidRPr="00D11320" w:rsidRDefault="006753C6" w:rsidP="006753C6">
            <w:pPr>
              <w:contextualSpacing/>
              <w:jc w:val="center"/>
              <w:rPr>
                <w:rFonts w:ascii="Arial" w:hAnsi="Arial" w:cs="Arial"/>
                <w:bCs/>
                <w:highlight w:val="yellow"/>
              </w:rPr>
            </w:pPr>
            <w:r w:rsidRPr="00D11320">
              <w:rPr>
                <w:rFonts w:ascii="Arial" w:hAnsi="Arial" w:cs="Arial"/>
                <w:bCs/>
              </w:rPr>
              <w:t>CC/I</w:t>
            </w:r>
          </w:p>
        </w:tc>
      </w:tr>
      <w:tr w:rsidR="006753C6" w:rsidRPr="00D11320" w14:paraId="591FFBAE" w14:textId="77777777" w:rsidTr="00D1516F">
        <w:trPr>
          <w:trHeight w:val="300"/>
        </w:trPr>
        <w:tc>
          <w:tcPr>
            <w:tcW w:w="4815" w:type="dxa"/>
          </w:tcPr>
          <w:p w14:paraId="79C16805" w14:textId="48E5B31E" w:rsidR="006753C6" w:rsidRPr="00D11320" w:rsidRDefault="006753C6" w:rsidP="006753C6">
            <w:pPr>
              <w:contextualSpacing/>
              <w:rPr>
                <w:rFonts w:ascii="Arial" w:hAnsi="Arial" w:cs="Arial"/>
                <w:color w:val="2A2D2D"/>
              </w:rPr>
            </w:pPr>
            <w:r w:rsidRPr="00FF2798">
              <w:rPr>
                <w:rFonts w:ascii="Arial" w:hAnsi="Arial" w:cs="Arial"/>
                <w:color w:val="2A2D2D"/>
              </w:rPr>
              <w:t>Open minded, innovative, and creative, keen to seek new working methods</w:t>
            </w:r>
            <w:r>
              <w:rPr>
                <w:rFonts w:ascii="Arial" w:hAnsi="Arial" w:cs="Arial"/>
                <w:color w:val="2A2D2D"/>
              </w:rPr>
              <w:t>.</w:t>
            </w:r>
          </w:p>
        </w:tc>
        <w:tc>
          <w:tcPr>
            <w:tcW w:w="1273" w:type="dxa"/>
          </w:tcPr>
          <w:p w14:paraId="0BC093C9" w14:textId="77777777" w:rsidR="006753C6" w:rsidRPr="00D11320" w:rsidRDefault="006753C6" w:rsidP="006753C6">
            <w:pPr>
              <w:contextualSpacing/>
              <w:jc w:val="center"/>
              <w:rPr>
                <w:rFonts w:ascii="Arial" w:hAnsi="Arial" w:cs="Arial"/>
                <w:bCs/>
              </w:rPr>
            </w:pPr>
            <w:r w:rsidRPr="00D11320">
              <w:rPr>
                <w:rFonts w:ascii="Wingdings" w:eastAsia="Wingdings" w:hAnsi="Wingdings" w:cs="Wingdings"/>
                <w:bCs/>
              </w:rPr>
              <w:t>ü</w:t>
            </w:r>
          </w:p>
        </w:tc>
        <w:tc>
          <w:tcPr>
            <w:tcW w:w="1297" w:type="dxa"/>
          </w:tcPr>
          <w:p w14:paraId="75F2452E" w14:textId="77777777" w:rsidR="006753C6" w:rsidRPr="00D11320" w:rsidRDefault="006753C6" w:rsidP="006753C6">
            <w:pPr>
              <w:contextualSpacing/>
              <w:jc w:val="center"/>
              <w:rPr>
                <w:rFonts w:ascii="Arial" w:hAnsi="Arial" w:cs="Arial"/>
                <w:bCs/>
              </w:rPr>
            </w:pPr>
          </w:p>
        </w:tc>
        <w:tc>
          <w:tcPr>
            <w:tcW w:w="1631" w:type="dxa"/>
          </w:tcPr>
          <w:p w14:paraId="6A54FAA2" w14:textId="77777777"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2B66FBA4" w14:textId="77777777" w:rsidTr="00D1516F">
        <w:trPr>
          <w:trHeight w:val="300"/>
        </w:trPr>
        <w:tc>
          <w:tcPr>
            <w:tcW w:w="4815" w:type="dxa"/>
          </w:tcPr>
          <w:p w14:paraId="3B073274" w14:textId="4BB85A23" w:rsidR="006753C6" w:rsidRPr="00D11320" w:rsidRDefault="006753C6" w:rsidP="006753C6">
            <w:pPr>
              <w:contextualSpacing/>
              <w:rPr>
                <w:rFonts w:ascii="Arial" w:hAnsi="Arial" w:cs="Arial"/>
              </w:rPr>
            </w:pPr>
            <w:r>
              <w:rPr>
                <w:rFonts w:ascii="Arial" w:hAnsi="Arial" w:cs="Arial"/>
              </w:rPr>
              <w:t>Experience of using Unit 4 Financial System.</w:t>
            </w:r>
          </w:p>
        </w:tc>
        <w:tc>
          <w:tcPr>
            <w:tcW w:w="1273" w:type="dxa"/>
          </w:tcPr>
          <w:p w14:paraId="1E2769BA" w14:textId="574A7DEB" w:rsidR="006753C6" w:rsidRPr="00D11320" w:rsidRDefault="006753C6" w:rsidP="006753C6">
            <w:pPr>
              <w:contextualSpacing/>
              <w:jc w:val="center"/>
              <w:rPr>
                <w:rFonts w:ascii="Arial" w:hAnsi="Arial" w:cs="Arial"/>
                <w:bCs/>
              </w:rPr>
            </w:pPr>
          </w:p>
        </w:tc>
        <w:tc>
          <w:tcPr>
            <w:tcW w:w="1297" w:type="dxa"/>
          </w:tcPr>
          <w:p w14:paraId="690FD963" w14:textId="544D3D11" w:rsidR="006753C6" w:rsidRPr="00D11320" w:rsidRDefault="006753C6" w:rsidP="006753C6">
            <w:pPr>
              <w:contextualSpacing/>
              <w:jc w:val="center"/>
              <w:rPr>
                <w:rFonts w:ascii="Arial" w:hAnsi="Arial" w:cs="Arial"/>
                <w:bCs/>
              </w:rPr>
            </w:pPr>
            <w:r w:rsidRPr="00D11320">
              <w:rPr>
                <w:rFonts w:ascii="Wingdings" w:eastAsia="Wingdings" w:hAnsi="Wingdings" w:cs="Wingdings"/>
                <w:bCs/>
              </w:rPr>
              <w:t>ü</w:t>
            </w:r>
          </w:p>
        </w:tc>
        <w:tc>
          <w:tcPr>
            <w:tcW w:w="1631" w:type="dxa"/>
          </w:tcPr>
          <w:p w14:paraId="20139C7C" w14:textId="75B30775"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3E7443E2" w14:textId="77777777" w:rsidTr="00D1516F">
        <w:trPr>
          <w:trHeight w:val="300"/>
        </w:trPr>
        <w:tc>
          <w:tcPr>
            <w:tcW w:w="4815" w:type="dxa"/>
          </w:tcPr>
          <w:p w14:paraId="11E5CCB5" w14:textId="22303DA4" w:rsidR="006753C6" w:rsidRPr="00FF2798" w:rsidRDefault="006753C6" w:rsidP="006753C6">
            <w:pPr>
              <w:contextualSpacing/>
              <w:rPr>
                <w:rFonts w:ascii="Arial" w:hAnsi="Arial" w:cs="Arial"/>
              </w:rPr>
            </w:pPr>
            <w:r w:rsidRPr="00FF2798">
              <w:rPr>
                <w:rFonts w:ascii="Arial" w:hAnsi="Arial" w:cs="Arial"/>
              </w:rPr>
              <w:t xml:space="preserve">Experience of working </w:t>
            </w:r>
            <w:r>
              <w:rPr>
                <w:rFonts w:ascii="Arial" w:hAnsi="Arial" w:cs="Arial"/>
              </w:rPr>
              <w:t>in Social Housing.</w:t>
            </w:r>
          </w:p>
        </w:tc>
        <w:tc>
          <w:tcPr>
            <w:tcW w:w="1273" w:type="dxa"/>
          </w:tcPr>
          <w:p w14:paraId="37EB0868" w14:textId="3CED160D" w:rsidR="006753C6" w:rsidRPr="00D11320" w:rsidRDefault="006753C6" w:rsidP="006753C6">
            <w:pPr>
              <w:contextualSpacing/>
              <w:jc w:val="center"/>
              <w:rPr>
                <w:rFonts w:ascii="Wingdings" w:eastAsia="Wingdings" w:hAnsi="Wingdings" w:cs="Wingdings"/>
                <w:bCs/>
              </w:rPr>
            </w:pPr>
            <w:r w:rsidRPr="00D11320">
              <w:rPr>
                <w:rFonts w:ascii="Wingdings" w:eastAsia="Wingdings" w:hAnsi="Wingdings" w:cs="Wingdings"/>
                <w:bCs/>
              </w:rPr>
              <w:t>ü</w:t>
            </w:r>
          </w:p>
        </w:tc>
        <w:tc>
          <w:tcPr>
            <w:tcW w:w="1297" w:type="dxa"/>
          </w:tcPr>
          <w:p w14:paraId="4EAE50A7" w14:textId="77777777" w:rsidR="006753C6" w:rsidRPr="00D11320" w:rsidRDefault="006753C6" w:rsidP="006753C6">
            <w:pPr>
              <w:contextualSpacing/>
              <w:jc w:val="center"/>
              <w:rPr>
                <w:rFonts w:ascii="Arial" w:hAnsi="Arial" w:cs="Arial"/>
                <w:bCs/>
              </w:rPr>
            </w:pPr>
          </w:p>
        </w:tc>
        <w:tc>
          <w:tcPr>
            <w:tcW w:w="1631" w:type="dxa"/>
          </w:tcPr>
          <w:p w14:paraId="1058EC77" w14:textId="6E73C4B7" w:rsidR="006753C6" w:rsidRPr="00D11320" w:rsidRDefault="006753C6" w:rsidP="006753C6">
            <w:pPr>
              <w:contextualSpacing/>
              <w:jc w:val="center"/>
              <w:rPr>
                <w:rFonts w:ascii="Arial" w:hAnsi="Arial" w:cs="Arial"/>
                <w:bCs/>
              </w:rPr>
            </w:pPr>
            <w:r w:rsidRPr="00D11320">
              <w:rPr>
                <w:rFonts w:ascii="Arial" w:hAnsi="Arial" w:cs="Arial"/>
                <w:bCs/>
              </w:rPr>
              <w:t>CC/I</w:t>
            </w:r>
          </w:p>
        </w:tc>
      </w:tr>
      <w:tr w:rsidR="006753C6" w:rsidRPr="00D11320" w14:paraId="59B2FDC6" w14:textId="77777777" w:rsidTr="00D1516F">
        <w:trPr>
          <w:trHeight w:val="300"/>
        </w:trPr>
        <w:tc>
          <w:tcPr>
            <w:tcW w:w="4815" w:type="dxa"/>
          </w:tcPr>
          <w:p w14:paraId="6669DD2C" w14:textId="3C2A96BD" w:rsidR="006753C6" w:rsidRPr="00FF2798" w:rsidRDefault="006753C6" w:rsidP="006753C6">
            <w:pPr>
              <w:contextualSpacing/>
              <w:rPr>
                <w:rFonts w:ascii="Arial" w:hAnsi="Arial" w:cs="Arial"/>
              </w:rPr>
            </w:pPr>
            <w:r w:rsidRPr="00FF2798">
              <w:rPr>
                <w:rFonts w:ascii="Arial" w:hAnsi="Arial" w:cs="Arial"/>
              </w:rPr>
              <w:t>Knowledge of or willingness to learn more about learning disability and autism</w:t>
            </w:r>
            <w:r>
              <w:rPr>
                <w:rFonts w:ascii="Arial" w:hAnsi="Arial" w:cs="Arial"/>
              </w:rPr>
              <w:t>.</w:t>
            </w:r>
          </w:p>
        </w:tc>
        <w:tc>
          <w:tcPr>
            <w:tcW w:w="1273" w:type="dxa"/>
          </w:tcPr>
          <w:p w14:paraId="0656BC53" w14:textId="20E08689" w:rsidR="006753C6" w:rsidRPr="00D11320" w:rsidRDefault="006753C6" w:rsidP="006753C6">
            <w:pPr>
              <w:contextualSpacing/>
              <w:jc w:val="center"/>
              <w:rPr>
                <w:rFonts w:ascii="Wingdings" w:eastAsia="Wingdings" w:hAnsi="Wingdings" w:cs="Wingdings"/>
                <w:bCs/>
              </w:rPr>
            </w:pPr>
            <w:r w:rsidRPr="00D11320">
              <w:rPr>
                <w:rFonts w:ascii="Wingdings" w:eastAsia="Wingdings" w:hAnsi="Wingdings" w:cs="Wingdings"/>
                <w:bCs/>
              </w:rPr>
              <w:t>ü</w:t>
            </w:r>
          </w:p>
        </w:tc>
        <w:tc>
          <w:tcPr>
            <w:tcW w:w="1297" w:type="dxa"/>
          </w:tcPr>
          <w:p w14:paraId="48837FBD" w14:textId="77777777" w:rsidR="006753C6" w:rsidRPr="00D11320" w:rsidRDefault="006753C6" w:rsidP="006753C6">
            <w:pPr>
              <w:contextualSpacing/>
              <w:jc w:val="center"/>
              <w:rPr>
                <w:rFonts w:ascii="Arial" w:hAnsi="Arial" w:cs="Arial"/>
                <w:bCs/>
              </w:rPr>
            </w:pPr>
          </w:p>
        </w:tc>
        <w:tc>
          <w:tcPr>
            <w:tcW w:w="1631" w:type="dxa"/>
          </w:tcPr>
          <w:p w14:paraId="77C8495A" w14:textId="60960A5D" w:rsidR="006753C6" w:rsidRPr="00D11320" w:rsidRDefault="006753C6" w:rsidP="006753C6">
            <w:pPr>
              <w:contextualSpacing/>
              <w:jc w:val="center"/>
              <w:rPr>
                <w:rFonts w:ascii="Arial" w:hAnsi="Arial" w:cs="Arial"/>
                <w:bCs/>
              </w:rPr>
            </w:pPr>
            <w:r w:rsidRPr="00D11320">
              <w:rPr>
                <w:rFonts w:ascii="Arial" w:hAnsi="Arial" w:cs="Arial"/>
                <w:bCs/>
              </w:rPr>
              <w:t>CC/I</w:t>
            </w:r>
          </w:p>
        </w:tc>
      </w:tr>
    </w:tbl>
    <w:p w14:paraId="29D59CF4" w14:textId="77777777" w:rsidR="00E67D99" w:rsidRDefault="00E67D99" w:rsidP="00E67D99">
      <w:pPr>
        <w:spacing w:after="0" w:line="240" w:lineRule="auto"/>
        <w:contextualSpacing/>
        <w:jc w:val="both"/>
        <w:rPr>
          <w:rFonts w:ascii="Arial" w:hAnsi="Arial" w:cs="Arial"/>
          <w:b/>
          <w:color w:val="A8084D"/>
        </w:rPr>
      </w:pPr>
    </w:p>
    <w:p w14:paraId="7B790DF7" w14:textId="1C52A6CC" w:rsidR="00E67D99" w:rsidRPr="005541DF" w:rsidRDefault="00E67D99" w:rsidP="00E67D99">
      <w:pPr>
        <w:spacing w:after="0" w:line="240" w:lineRule="auto"/>
        <w:contextualSpacing/>
        <w:jc w:val="both"/>
        <w:rPr>
          <w:rFonts w:ascii="Arial" w:hAnsi="Arial" w:cs="Arial"/>
          <w:b/>
          <w:color w:val="A8084D"/>
        </w:rPr>
      </w:pPr>
      <w:r w:rsidRPr="005541DF">
        <w:rPr>
          <w:rFonts w:ascii="Arial" w:hAnsi="Arial" w:cs="Arial"/>
          <w:b/>
          <w:color w:val="A8084D"/>
        </w:rPr>
        <w:t>Key:</w:t>
      </w:r>
    </w:p>
    <w:p w14:paraId="6E19C27A" w14:textId="77777777" w:rsidR="00E67D99" w:rsidRPr="005541DF" w:rsidRDefault="00E67D99" w:rsidP="00E67D99">
      <w:pPr>
        <w:spacing w:after="0" w:line="240" w:lineRule="auto"/>
        <w:contextualSpacing/>
        <w:jc w:val="both"/>
        <w:rPr>
          <w:rFonts w:ascii="Arial" w:hAnsi="Arial" w:cs="Arial"/>
          <w:bCs/>
        </w:rPr>
      </w:pPr>
      <w:r w:rsidRPr="005541DF">
        <w:rPr>
          <w:rFonts w:ascii="Arial" w:hAnsi="Arial" w:cs="Arial"/>
          <w:bCs/>
        </w:rPr>
        <w:t>CC – CV and Covering Letter</w:t>
      </w:r>
    </w:p>
    <w:p w14:paraId="6D46A500" w14:textId="77777777" w:rsidR="00E67D99" w:rsidRPr="005541DF" w:rsidRDefault="00E67D99" w:rsidP="00E67D99">
      <w:pPr>
        <w:spacing w:after="0" w:line="240" w:lineRule="auto"/>
        <w:contextualSpacing/>
        <w:jc w:val="both"/>
        <w:rPr>
          <w:rFonts w:ascii="Arial" w:hAnsi="Arial" w:cs="Arial"/>
          <w:bCs/>
        </w:rPr>
      </w:pPr>
      <w:r w:rsidRPr="005541DF">
        <w:rPr>
          <w:rFonts w:ascii="Arial" w:hAnsi="Arial" w:cs="Arial"/>
          <w:bCs/>
        </w:rPr>
        <w:t>I – Interview</w:t>
      </w:r>
    </w:p>
    <w:p w14:paraId="7DDD648E" w14:textId="02F30301" w:rsidR="00034732" w:rsidRDefault="00E67D99" w:rsidP="00E67D99">
      <w:pPr>
        <w:jc w:val="both"/>
        <w:rPr>
          <w:rFonts w:ascii="Arial" w:hAnsi="Arial" w:cs="Arial"/>
          <w:b/>
          <w:bCs/>
          <w:color w:val="B70954"/>
          <w:sz w:val="24"/>
          <w:szCs w:val="24"/>
        </w:rPr>
      </w:pPr>
      <w:r w:rsidRPr="005541DF">
        <w:rPr>
          <w:rFonts w:ascii="Arial" w:hAnsi="Arial" w:cs="Arial"/>
          <w:bCs/>
        </w:rPr>
        <w:t>CQ – Certificate of Qualificatio</w:t>
      </w:r>
      <w:r>
        <w:rPr>
          <w:rFonts w:ascii="Arial" w:hAnsi="Arial" w:cs="Arial"/>
          <w:bCs/>
        </w:rPr>
        <w:t>n</w:t>
      </w:r>
    </w:p>
    <w:p w14:paraId="6D521767" w14:textId="77777777" w:rsidR="00034732" w:rsidRDefault="00034732" w:rsidP="0079360B">
      <w:pPr>
        <w:jc w:val="both"/>
        <w:rPr>
          <w:rFonts w:ascii="Arial" w:hAnsi="Arial" w:cs="Arial"/>
          <w:b/>
          <w:bCs/>
          <w:color w:val="B70954"/>
          <w:sz w:val="24"/>
          <w:szCs w:val="24"/>
        </w:rPr>
      </w:pPr>
    </w:p>
    <w:p w14:paraId="64572ABC" w14:textId="7F0F61D5" w:rsidR="006753C6" w:rsidRPr="006753C6" w:rsidRDefault="006753C6" w:rsidP="006753C6">
      <w:pPr>
        <w:tabs>
          <w:tab w:val="left" w:pos="2631"/>
        </w:tabs>
        <w:rPr>
          <w:rFonts w:ascii="Arial" w:hAnsi="Arial" w:cs="Arial"/>
          <w:sz w:val="24"/>
          <w:szCs w:val="24"/>
        </w:rPr>
      </w:pPr>
      <w:r>
        <w:rPr>
          <w:rFonts w:ascii="Arial" w:hAnsi="Arial" w:cs="Arial"/>
          <w:sz w:val="24"/>
          <w:szCs w:val="24"/>
        </w:rPr>
        <w:tab/>
      </w:r>
    </w:p>
    <w:sectPr w:rsidR="006753C6" w:rsidRPr="006753C6" w:rsidSect="003B4B64">
      <w:headerReference w:type="default" r:id="rId1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117A6" w14:textId="77777777" w:rsidR="003B4B64" w:rsidRDefault="003B4B64" w:rsidP="009558AD">
      <w:pPr>
        <w:spacing w:after="0" w:line="240" w:lineRule="auto"/>
      </w:pPr>
      <w:r>
        <w:separator/>
      </w:r>
    </w:p>
  </w:endnote>
  <w:endnote w:type="continuationSeparator" w:id="0">
    <w:p w14:paraId="7495FD22" w14:textId="77777777" w:rsidR="003B4B64" w:rsidRDefault="003B4B64" w:rsidP="009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11268" w14:textId="77777777" w:rsidR="003B4B64" w:rsidRDefault="003B4B64" w:rsidP="009558AD">
      <w:pPr>
        <w:spacing w:after="0" w:line="240" w:lineRule="auto"/>
      </w:pPr>
      <w:r>
        <w:separator/>
      </w:r>
    </w:p>
  </w:footnote>
  <w:footnote w:type="continuationSeparator" w:id="0">
    <w:p w14:paraId="6DDEBE03" w14:textId="77777777" w:rsidR="003B4B64" w:rsidRDefault="003B4B64" w:rsidP="0095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5456" w14:textId="168BDCBF" w:rsidR="009558AD" w:rsidRDefault="7743A814" w:rsidP="009558AD">
    <w:pPr>
      <w:pStyle w:val="Header"/>
      <w:jc w:val="right"/>
    </w:pPr>
    <w:r>
      <w:rPr>
        <w:noProof/>
      </w:rPr>
      <w:drawing>
        <wp:inline distT="0" distB="0" distL="0" distR="0" wp14:anchorId="0EDD8489" wp14:editId="7743A814">
          <wp:extent cx="4572000" cy="971550"/>
          <wp:effectExtent l="0" t="0" r="0" b="0"/>
          <wp:docPr id="893197807" name="Picture 89319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971550"/>
                  </a:xfrm>
                  <a:prstGeom prst="rect">
                    <a:avLst/>
                  </a:prstGeom>
                </pic:spPr>
              </pic:pic>
            </a:graphicData>
          </a:graphic>
        </wp:inline>
      </w:drawing>
    </w:r>
  </w:p>
  <w:p w14:paraId="6AF659BB" w14:textId="77777777" w:rsidR="009558AD" w:rsidRDefault="0095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EE5"/>
    <w:multiLevelType w:val="hybridMultilevel"/>
    <w:tmpl w:val="9326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60AE0"/>
    <w:multiLevelType w:val="hybridMultilevel"/>
    <w:tmpl w:val="AC189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4B6F39"/>
    <w:multiLevelType w:val="hybridMultilevel"/>
    <w:tmpl w:val="4B90621E"/>
    <w:lvl w:ilvl="0" w:tplc="072EB42A">
      <w:start w:val="1"/>
      <w:numFmt w:val="bullet"/>
      <w:lvlText w:val=""/>
      <w:lvlJc w:val="left"/>
      <w:pPr>
        <w:ind w:left="720" w:hanging="360"/>
      </w:pPr>
      <w:rPr>
        <w:rFonts w:ascii="Symbol" w:hAnsi="Symbol" w:hint="default"/>
        <w:color w:val="A808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174C6"/>
    <w:multiLevelType w:val="hybridMultilevel"/>
    <w:tmpl w:val="241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6F43E8"/>
    <w:multiLevelType w:val="hybridMultilevel"/>
    <w:tmpl w:val="CB3E8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D4F14"/>
    <w:multiLevelType w:val="hybridMultilevel"/>
    <w:tmpl w:val="067AD614"/>
    <w:lvl w:ilvl="0" w:tplc="158024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C32F7D"/>
    <w:multiLevelType w:val="hybridMultilevel"/>
    <w:tmpl w:val="09E4DD7E"/>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E1A4350"/>
    <w:multiLevelType w:val="hybridMultilevel"/>
    <w:tmpl w:val="19C6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80008A"/>
    <w:multiLevelType w:val="hybridMultilevel"/>
    <w:tmpl w:val="8560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E0849"/>
    <w:multiLevelType w:val="hybridMultilevel"/>
    <w:tmpl w:val="19A6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53E1B"/>
    <w:multiLevelType w:val="multilevel"/>
    <w:tmpl w:val="BC7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592034">
    <w:abstractNumId w:val="5"/>
  </w:num>
  <w:num w:numId="2" w16cid:durableId="1920214943">
    <w:abstractNumId w:val="1"/>
  </w:num>
  <w:num w:numId="3" w16cid:durableId="1852375808">
    <w:abstractNumId w:val="6"/>
  </w:num>
  <w:num w:numId="4" w16cid:durableId="1259488923">
    <w:abstractNumId w:val="13"/>
  </w:num>
  <w:num w:numId="5" w16cid:durableId="2134515452">
    <w:abstractNumId w:val="10"/>
  </w:num>
  <w:num w:numId="6" w16cid:durableId="1356158108">
    <w:abstractNumId w:val="9"/>
  </w:num>
  <w:num w:numId="7" w16cid:durableId="1060202786">
    <w:abstractNumId w:val="7"/>
  </w:num>
  <w:num w:numId="8" w16cid:durableId="1446270521">
    <w:abstractNumId w:val="8"/>
  </w:num>
  <w:num w:numId="9" w16cid:durableId="1899634182">
    <w:abstractNumId w:val="0"/>
  </w:num>
  <w:num w:numId="10" w16cid:durableId="1001733818">
    <w:abstractNumId w:val="12"/>
  </w:num>
  <w:num w:numId="11" w16cid:durableId="654921051">
    <w:abstractNumId w:val="2"/>
  </w:num>
  <w:num w:numId="12" w16cid:durableId="506090924">
    <w:abstractNumId w:val="4"/>
  </w:num>
  <w:num w:numId="13" w16cid:durableId="1404108905">
    <w:abstractNumId w:val="11"/>
  </w:num>
  <w:num w:numId="14" w16cid:durableId="20783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81"/>
    <w:rsid w:val="000072EB"/>
    <w:rsid w:val="0002003B"/>
    <w:rsid w:val="00024741"/>
    <w:rsid w:val="0003403E"/>
    <w:rsid w:val="00034732"/>
    <w:rsid w:val="00042DC9"/>
    <w:rsid w:val="0004674D"/>
    <w:rsid w:val="0005182A"/>
    <w:rsid w:val="00051ED4"/>
    <w:rsid w:val="00053EDD"/>
    <w:rsid w:val="0009158E"/>
    <w:rsid w:val="000A75CA"/>
    <w:rsid w:val="000B5237"/>
    <w:rsid w:val="00103DAB"/>
    <w:rsid w:val="00104CC3"/>
    <w:rsid w:val="0011446C"/>
    <w:rsid w:val="00135AE9"/>
    <w:rsid w:val="00156525"/>
    <w:rsid w:val="0015676E"/>
    <w:rsid w:val="00161279"/>
    <w:rsid w:val="001805BD"/>
    <w:rsid w:val="001805FE"/>
    <w:rsid w:val="0018063B"/>
    <w:rsid w:val="00186E5A"/>
    <w:rsid w:val="001A3A5E"/>
    <w:rsid w:val="001E272F"/>
    <w:rsid w:val="00201A22"/>
    <w:rsid w:val="00206686"/>
    <w:rsid w:val="00222BF9"/>
    <w:rsid w:val="00223AF3"/>
    <w:rsid w:val="00237FE8"/>
    <w:rsid w:val="00257992"/>
    <w:rsid w:val="002744B7"/>
    <w:rsid w:val="00294028"/>
    <w:rsid w:val="002A3783"/>
    <w:rsid w:val="002B32A7"/>
    <w:rsid w:val="002F5881"/>
    <w:rsid w:val="003029AB"/>
    <w:rsid w:val="003201C1"/>
    <w:rsid w:val="00352441"/>
    <w:rsid w:val="00352777"/>
    <w:rsid w:val="0036291F"/>
    <w:rsid w:val="00377F77"/>
    <w:rsid w:val="00392068"/>
    <w:rsid w:val="003A2900"/>
    <w:rsid w:val="003A4719"/>
    <w:rsid w:val="003B4B64"/>
    <w:rsid w:val="003C1717"/>
    <w:rsid w:val="003D6712"/>
    <w:rsid w:val="003E5049"/>
    <w:rsid w:val="003E70B3"/>
    <w:rsid w:val="003E7907"/>
    <w:rsid w:val="004036BB"/>
    <w:rsid w:val="004110F9"/>
    <w:rsid w:val="004170C9"/>
    <w:rsid w:val="00465777"/>
    <w:rsid w:val="00476D56"/>
    <w:rsid w:val="004B5271"/>
    <w:rsid w:val="004B78D2"/>
    <w:rsid w:val="004E2702"/>
    <w:rsid w:val="004E5E96"/>
    <w:rsid w:val="004F4B80"/>
    <w:rsid w:val="00500629"/>
    <w:rsid w:val="005073DF"/>
    <w:rsid w:val="0051097C"/>
    <w:rsid w:val="00546A7E"/>
    <w:rsid w:val="00585A44"/>
    <w:rsid w:val="005C7A84"/>
    <w:rsid w:val="005D268A"/>
    <w:rsid w:val="005D664A"/>
    <w:rsid w:val="005F22EC"/>
    <w:rsid w:val="0060335E"/>
    <w:rsid w:val="0060534D"/>
    <w:rsid w:val="00613057"/>
    <w:rsid w:val="00614588"/>
    <w:rsid w:val="006218D3"/>
    <w:rsid w:val="006227B3"/>
    <w:rsid w:val="006245EB"/>
    <w:rsid w:val="00626281"/>
    <w:rsid w:val="00631AC3"/>
    <w:rsid w:val="0063323E"/>
    <w:rsid w:val="00646DFD"/>
    <w:rsid w:val="006541AE"/>
    <w:rsid w:val="00655D64"/>
    <w:rsid w:val="006753C6"/>
    <w:rsid w:val="0068351E"/>
    <w:rsid w:val="00683820"/>
    <w:rsid w:val="00684D57"/>
    <w:rsid w:val="00690A77"/>
    <w:rsid w:val="006A106A"/>
    <w:rsid w:val="006A11D2"/>
    <w:rsid w:val="006B018A"/>
    <w:rsid w:val="006C426C"/>
    <w:rsid w:val="006F71B3"/>
    <w:rsid w:val="00705684"/>
    <w:rsid w:val="0071656C"/>
    <w:rsid w:val="007215E8"/>
    <w:rsid w:val="00732E55"/>
    <w:rsid w:val="00734326"/>
    <w:rsid w:val="00741BEA"/>
    <w:rsid w:val="0074357F"/>
    <w:rsid w:val="007678F3"/>
    <w:rsid w:val="007707DC"/>
    <w:rsid w:val="007934B0"/>
    <w:rsid w:val="0079360B"/>
    <w:rsid w:val="007B0B88"/>
    <w:rsid w:val="007B5834"/>
    <w:rsid w:val="007D719A"/>
    <w:rsid w:val="00881D85"/>
    <w:rsid w:val="008914A4"/>
    <w:rsid w:val="008A2644"/>
    <w:rsid w:val="008B7396"/>
    <w:rsid w:val="008D2A41"/>
    <w:rsid w:val="008E0B44"/>
    <w:rsid w:val="009033CD"/>
    <w:rsid w:val="00911411"/>
    <w:rsid w:val="00915F7F"/>
    <w:rsid w:val="0091715C"/>
    <w:rsid w:val="00921537"/>
    <w:rsid w:val="00930C75"/>
    <w:rsid w:val="00931310"/>
    <w:rsid w:val="00953F53"/>
    <w:rsid w:val="009551B2"/>
    <w:rsid w:val="009558AD"/>
    <w:rsid w:val="009832E2"/>
    <w:rsid w:val="00983947"/>
    <w:rsid w:val="009E08B8"/>
    <w:rsid w:val="009E1605"/>
    <w:rsid w:val="009F13F2"/>
    <w:rsid w:val="00A06B7F"/>
    <w:rsid w:val="00A07E05"/>
    <w:rsid w:val="00A30E46"/>
    <w:rsid w:val="00A4220F"/>
    <w:rsid w:val="00A73CFE"/>
    <w:rsid w:val="00A842C2"/>
    <w:rsid w:val="00AA5EDF"/>
    <w:rsid w:val="00AC735E"/>
    <w:rsid w:val="00B022EB"/>
    <w:rsid w:val="00B34B6E"/>
    <w:rsid w:val="00B47DB3"/>
    <w:rsid w:val="00BB2AC3"/>
    <w:rsid w:val="00BC10AF"/>
    <w:rsid w:val="00BE2C62"/>
    <w:rsid w:val="00C16006"/>
    <w:rsid w:val="00C3693F"/>
    <w:rsid w:val="00C775E6"/>
    <w:rsid w:val="00C80528"/>
    <w:rsid w:val="00C94E27"/>
    <w:rsid w:val="00CC41A4"/>
    <w:rsid w:val="00CC5F8D"/>
    <w:rsid w:val="00CD13CF"/>
    <w:rsid w:val="00CD680D"/>
    <w:rsid w:val="00D465DA"/>
    <w:rsid w:val="00D874FA"/>
    <w:rsid w:val="00DA4E52"/>
    <w:rsid w:val="00DC3D3B"/>
    <w:rsid w:val="00DE4A94"/>
    <w:rsid w:val="00DF57E2"/>
    <w:rsid w:val="00E33B9F"/>
    <w:rsid w:val="00E52304"/>
    <w:rsid w:val="00E66A98"/>
    <w:rsid w:val="00E67D5A"/>
    <w:rsid w:val="00E67D99"/>
    <w:rsid w:val="00E70431"/>
    <w:rsid w:val="00E743FA"/>
    <w:rsid w:val="00E827A2"/>
    <w:rsid w:val="00E85CDE"/>
    <w:rsid w:val="00EA2A1B"/>
    <w:rsid w:val="00EB2E18"/>
    <w:rsid w:val="00EB461D"/>
    <w:rsid w:val="00EE161C"/>
    <w:rsid w:val="00EF461F"/>
    <w:rsid w:val="00F0676A"/>
    <w:rsid w:val="00F067C8"/>
    <w:rsid w:val="00F45104"/>
    <w:rsid w:val="00F5064A"/>
    <w:rsid w:val="00F5736A"/>
    <w:rsid w:val="00F61A83"/>
    <w:rsid w:val="00F8648B"/>
    <w:rsid w:val="00F916F5"/>
    <w:rsid w:val="00F92F62"/>
    <w:rsid w:val="00F936F9"/>
    <w:rsid w:val="00FA11EC"/>
    <w:rsid w:val="00FC5765"/>
    <w:rsid w:val="00FD03CA"/>
    <w:rsid w:val="00FD5A47"/>
    <w:rsid w:val="00FD6D08"/>
    <w:rsid w:val="00FE2BCF"/>
    <w:rsid w:val="00FE468E"/>
    <w:rsid w:val="00FF2798"/>
    <w:rsid w:val="0F2AC488"/>
    <w:rsid w:val="1DB183A3"/>
    <w:rsid w:val="226B5018"/>
    <w:rsid w:val="36F25C66"/>
    <w:rsid w:val="55149009"/>
    <w:rsid w:val="5F0013A8"/>
    <w:rsid w:val="67A37CAA"/>
    <w:rsid w:val="7743A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6C901"/>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58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character" w:customStyle="1" w:styleId="Heading3Char">
    <w:name w:val="Heading 3 Char"/>
    <w:basedOn w:val="DefaultParagraphFont"/>
    <w:link w:val="Heading3"/>
    <w:uiPriority w:val="9"/>
    <w:rsid w:val="009558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58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8AD"/>
  </w:style>
  <w:style w:type="paragraph" w:styleId="Footer">
    <w:name w:val="footer"/>
    <w:basedOn w:val="Normal"/>
    <w:link w:val="FooterChar"/>
    <w:uiPriority w:val="99"/>
    <w:unhideWhenUsed/>
    <w:rsid w:val="0095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8AD"/>
  </w:style>
  <w:style w:type="table" w:styleId="TableGrid">
    <w:name w:val="Table Grid"/>
    <w:basedOn w:val="TableNormal"/>
    <w:uiPriority w:val="39"/>
    <w:rsid w:val="00EA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0B3"/>
    <w:rPr>
      <w:b/>
      <w:bCs/>
    </w:rPr>
  </w:style>
  <w:style w:type="paragraph" w:customStyle="1" w:styleId="Default">
    <w:name w:val="Default"/>
    <w:rsid w:val="00FF279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B2E18"/>
    <w:pPr>
      <w:spacing w:after="0" w:line="240" w:lineRule="auto"/>
    </w:pPr>
  </w:style>
  <w:style w:type="character" w:styleId="CommentReference">
    <w:name w:val="annotation reference"/>
    <w:basedOn w:val="DefaultParagraphFont"/>
    <w:uiPriority w:val="99"/>
    <w:semiHidden/>
    <w:unhideWhenUsed/>
    <w:rsid w:val="00A4220F"/>
    <w:rPr>
      <w:sz w:val="16"/>
      <w:szCs w:val="16"/>
    </w:rPr>
  </w:style>
  <w:style w:type="paragraph" w:styleId="CommentText">
    <w:name w:val="annotation text"/>
    <w:basedOn w:val="Normal"/>
    <w:link w:val="CommentTextChar"/>
    <w:uiPriority w:val="99"/>
    <w:unhideWhenUsed/>
    <w:rsid w:val="00A4220F"/>
    <w:pPr>
      <w:spacing w:line="240" w:lineRule="auto"/>
    </w:pPr>
    <w:rPr>
      <w:sz w:val="20"/>
      <w:szCs w:val="20"/>
    </w:rPr>
  </w:style>
  <w:style w:type="character" w:customStyle="1" w:styleId="CommentTextChar">
    <w:name w:val="Comment Text Char"/>
    <w:basedOn w:val="DefaultParagraphFont"/>
    <w:link w:val="CommentText"/>
    <w:uiPriority w:val="99"/>
    <w:rsid w:val="00A4220F"/>
    <w:rPr>
      <w:sz w:val="20"/>
      <w:szCs w:val="20"/>
    </w:rPr>
  </w:style>
  <w:style w:type="paragraph" w:styleId="CommentSubject">
    <w:name w:val="annotation subject"/>
    <w:basedOn w:val="CommentText"/>
    <w:next w:val="CommentText"/>
    <w:link w:val="CommentSubjectChar"/>
    <w:uiPriority w:val="99"/>
    <w:semiHidden/>
    <w:unhideWhenUsed/>
    <w:rsid w:val="00A4220F"/>
    <w:rPr>
      <w:b/>
      <w:bCs/>
    </w:rPr>
  </w:style>
  <w:style w:type="character" w:customStyle="1" w:styleId="CommentSubjectChar">
    <w:name w:val="Comment Subject Char"/>
    <w:basedOn w:val="CommentTextChar"/>
    <w:link w:val="CommentSubject"/>
    <w:uiPriority w:val="99"/>
    <w:semiHidden/>
    <w:rsid w:val="00A42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11833">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08186-ce06-4c0a-8ab3-52d8bc83f8c1">
      <Terms xmlns="http://schemas.microsoft.com/office/infopath/2007/PartnerControls"/>
    </lcf76f155ced4ddcb4097134ff3c332f>
    <TaxCatchAll xmlns="a15d815b-4f3c-4f8f-9dfb-57a0a39195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418CA450D34447A076F149ABF833E7" ma:contentTypeVersion="18" ma:contentTypeDescription="Create a new document." ma:contentTypeScope="" ma:versionID="0451030aeb6b4c05d9680a5632985573">
  <xsd:schema xmlns:xsd="http://www.w3.org/2001/XMLSchema" xmlns:xs="http://www.w3.org/2001/XMLSchema" xmlns:p="http://schemas.microsoft.com/office/2006/metadata/properties" xmlns:ns2="03308186-ce06-4c0a-8ab3-52d8bc83f8c1" xmlns:ns3="a15d815b-4f3c-4f8f-9dfb-57a0a391956a" targetNamespace="http://schemas.microsoft.com/office/2006/metadata/properties" ma:root="true" ma:fieldsID="e035d9a01394a4318c64f82baf4d446b" ns2:_="" ns3:_="">
    <xsd:import namespace="03308186-ce06-4c0a-8ab3-52d8bc83f8c1"/>
    <xsd:import namespace="a15d815b-4f3c-4f8f-9dfb-57a0a3919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8186-ce06-4c0a-8ab3-52d8bc8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b0559-4f2a-4d84-a09b-9f9d82a05c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815b-4f3c-4f8f-9dfb-57a0a3919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5eef81-ddb4-4f3d-9418-827d07af7041}" ma:internalName="TaxCatchAll" ma:showField="CatchAllData" ma:web="a15d815b-4f3c-4f8f-9dfb-57a0a3919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A333-7A61-460D-88D9-AF4A8E4A68DA}">
  <ds:schemaRefs>
    <ds:schemaRef ds:uri="http://schemas.microsoft.com/office/2006/metadata/properties"/>
    <ds:schemaRef ds:uri="http://schemas.microsoft.com/office/infopath/2007/PartnerControls"/>
    <ds:schemaRef ds:uri="03308186-ce06-4c0a-8ab3-52d8bc83f8c1"/>
    <ds:schemaRef ds:uri="a15d815b-4f3c-4f8f-9dfb-57a0a391956a"/>
  </ds:schemaRefs>
</ds:datastoreItem>
</file>

<file path=customXml/itemProps2.xml><?xml version="1.0" encoding="utf-8"?>
<ds:datastoreItem xmlns:ds="http://schemas.openxmlformats.org/officeDocument/2006/customXml" ds:itemID="{DA6897A3-CC21-4336-AD48-DAAF336D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08186-ce06-4c0a-8ab3-52d8bc83f8c1"/>
    <ds:schemaRef ds:uri="a15d815b-4f3c-4f8f-9dfb-57a0a391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FA32A-5F41-49A8-8040-D2D562652041}">
  <ds:schemaRefs>
    <ds:schemaRef ds:uri="http://schemas.microsoft.com/sharepoint/v3/contenttype/forms"/>
  </ds:schemaRefs>
</ds:datastoreItem>
</file>

<file path=customXml/itemProps4.xml><?xml version="1.0" encoding="utf-8"?>
<ds:datastoreItem xmlns:ds="http://schemas.openxmlformats.org/officeDocument/2006/customXml" ds:itemID="{18B085E2-939F-40F5-B7FB-950C966C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Shaeen Azam</cp:lastModifiedBy>
  <cp:revision>6</cp:revision>
  <dcterms:created xsi:type="dcterms:W3CDTF">2024-06-13T09:50:00Z</dcterms:created>
  <dcterms:modified xsi:type="dcterms:W3CDTF">2024-06-13T09:54:00Z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0x01010066418CA450D34447A076F149ABF833E7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